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62C0" w:rsidR="1800DD76" w:rsidRDefault="2241CD7B" w14:paraId="4E1D7A78" w14:textId="7EDABD98">
      <w:pPr>
        <w:rPr>
          <w:rFonts w:cstheme="minorHAnsi"/>
          <w:color w:val="295F30"/>
          <w:sz w:val="28"/>
          <w:szCs w:val="28"/>
        </w:rPr>
      </w:pPr>
      <w:r w:rsidRPr="004162C0">
        <w:rPr>
          <w:rFonts w:ascii="Arial" w:hAnsi="Arial" w:eastAsia="Times New Roman" w:cs="Arial"/>
          <w:b/>
          <w:bCs/>
          <w:color w:val="295F30"/>
          <w:sz w:val="28"/>
          <w:szCs w:val="28"/>
        </w:rPr>
        <w:t xml:space="preserve">1. </w:t>
      </w:r>
      <w:r w:rsidRPr="004162C0">
        <w:rPr>
          <w:rFonts w:eastAsia="Times New Roman" w:cstheme="minorHAnsi"/>
          <w:b/>
          <w:bCs/>
          <w:color w:val="295F30"/>
          <w:sz w:val="28"/>
          <w:szCs w:val="28"/>
        </w:rPr>
        <w:t>Aim of the Policy</w:t>
      </w:r>
    </w:p>
    <w:p w:rsidRPr="004162C0" w:rsidR="1800DD76" w:rsidRDefault="2241CD7B" w14:paraId="63B2C3FC" w14:textId="613F400B">
      <w:pPr>
        <w:rPr>
          <w:rFonts w:cstheme="minorHAnsi"/>
          <w:sz w:val="24"/>
          <w:szCs w:val="24"/>
        </w:rPr>
      </w:pPr>
      <w:r w:rsidRPr="004162C0">
        <w:rPr>
          <w:rFonts w:eastAsia="Times New Roman" w:cstheme="minorHAnsi"/>
          <w:sz w:val="24"/>
          <w:szCs w:val="24"/>
        </w:rPr>
        <w:t xml:space="preserve">The aim of this policy is to provide members of the </w:t>
      </w:r>
      <w:r w:rsidR="004162C0">
        <w:rPr>
          <w:rFonts w:eastAsia="Times New Roman" w:cstheme="minorHAnsi"/>
          <w:color w:val="000000"/>
          <w:sz w:val="24"/>
          <w:szCs w:val="24"/>
          <w:shd w:val="clear" w:color="auto" w:fill="FFFFFF"/>
          <w:lang w:eastAsia="en-GB"/>
        </w:rPr>
        <w:t xml:space="preserve">Southampton Parent Carer Forum </w:t>
      </w:r>
      <w:r w:rsidRPr="004162C0">
        <w:rPr>
          <w:rFonts w:eastAsia="Times New Roman" w:cstheme="minorHAnsi"/>
          <w:sz w:val="24"/>
          <w:szCs w:val="24"/>
        </w:rPr>
        <w:t xml:space="preserve">Steering Group with clear guidance about their role and responsibilities in safeguarding children, and to provide information for parents and carers about the safeguarding measures that </w:t>
      </w:r>
      <w:r w:rsidR="004162C0">
        <w:rPr>
          <w:rFonts w:eastAsia="Times New Roman" w:cstheme="minorHAnsi"/>
          <w:color w:val="000000"/>
          <w:sz w:val="24"/>
          <w:szCs w:val="24"/>
          <w:shd w:val="clear" w:color="auto" w:fill="FFFFFF"/>
          <w:lang w:eastAsia="en-GB"/>
        </w:rPr>
        <w:t>Southampton Parent Carer Forum</w:t>
      </w:r>
      <w:r w:rsidRPr="004162C0" w:rsidR="004162C0">
        <w:rPr>
          <w:rFonts w:eastAsia="Times New Roman" w:cstheme="minorHAnsi"/>
          <w:sz w:val="24"/>
          <w:szCs w:val="24"/>
        </w:rPr>
        <w:t xml:space="preserve"> </w:t>
      </w:r>
      <w:r w:rsidRPr="004162C0">
        <w:rPr>
          <w:rFonts w:eastAsia="Times New Roman" w:cstheme="minorHAnsi"/>
          <w:sz w:val="24"/>
          <w:szCs w:val="24"/>
        </w:rPr>
        <w:t>employs to ensure that it meets its responsibilities to promote the welfare of, and safeguard children and young people.</w:t>
      </w:r>
    </w:p>
    <w:p w:rsidRPr="004162C0" w:rsidR="1800DD76" w:rsidRDefault="2241CD7B" w14:paraId="1E169FB8" w14:textId="1AB90A63">
      <w:pPr>
        <w:rPr>
          <w:rFonts w:cstheme="minorHAnsi"/>
          <w:color w:val="295F30"/>
          <w:sz w:val="28"/>
          <w:szCs w:val="28"/>
        </w:rPr>
      </w:pPr>
      <w:r w:rsidRPr="004162C0">
        <w:rPr>
          <w:rFonts w:eastAsia="Times New Roman" w:cstheme="minorHAnsi"/>
          <w:b/>
          <w:bCs/>
          <w:color w:val="295F30"/>
          <w:sz w:val="28"/>
          <w:szCs w:val="28"/>
        </w:rPr>
        <w:t>2. Legislation and guidance that underpins this policy</w:t>
      </w:r>
    </w:p>
    <w:p w:rsidRPr="004162C0" w:rsidR="1800DD76" w:rsidRDefault="1800DD76" w14:paraId="0DE1F2D2" w14:textId="50B767B4">
      <w:pPr>
        <w:rPr>
          <w:rFonts w:cstheme="minorHAnsi"/>
          <w:sz w:val="24"/>
          <w:szCs w:val="24"/>
        </w:rPr>
      </w:pPr>
      <w:r w:rsidRPr="004162C0">
        <w:rPr>
          <w:rFonts w:eastAsia="Times New Roman" w:cstheme="minorHAnsi"/>
          <w:sz w:val="24"/>
          <w:szCs w:val="24"/>
        </w:rPr>
        <w:t>This Policy and Procedures have been developed in line with the principles of The Children Act 1989 and The Children Act 2004, and Working Together to Safeguard</w:t>
      </w:r>
    </w:p>
    <w:p w:rsidRPr="004162C0" w:rsidR="1800DD76" w:rsidRDefault="1800DD76" w14:paraId="172C781D" w14:textId="5C7998A3">
      <w:pPr>
        <w:rPr>
          <w:rFonts w:cstheme="minorHAnsi"/>
          <w:sz w:val="24"/>
          <w:szCs w:val="24"/>
        </w:rPr>
      </w:pPr>
      <w:r w:rsidRPr="004162C0">
        <w:rPr>
          <w:rFonts w:eastAsia="Times New Roman" w:cstheme="minorHAnsi"/>
          <w:sz w:val="24"/>
          <w:szCs w:val="24"/>
        </w:rPr>
        <w:t>Children 2010 and with reference to the following:</w:t>
      </w:r>
    </w:p>
    <w:p w:rsidRPr="004162C0" w:rsidR="1800DD76" w:rsidP="004162C0" w:rsidRDefault="1800DD76" w14:paraId="32E565A9" w14:textId="4221E515">
      <w:pPr>
        <w:pStyle w:val="ListParagraph"/>
        <w:rPr>
          <w:sz w:val="24"/>
          <w:szCs w:val="24"/>
        </w:rPr>
      </w:pPr>
      <w:r w:rsidRPr="004162C0">
        <w:rPr>
          <w:sz w:val="24"/>
          <w:szCs w:val="24"/>
        </w:rPr>
        <w:t>* What to Do If You’re Worried a Child Is Being Abused (2006)</w:t>
      </w:r>
    </w:p>
    <w:p w:rsidRPr="004162C0" w:rsidR="1800DD76" w:rsidP="004162C0" w:rsidRDefault="1800DD76" w14:paraId="641A25FF" w14:textId="5C29FABB">
      <w:pPr>
        <w:pStyle w:val="ListParagraph"/>
        <w:rPr>
          <w:sz w:val="24"/>
          <w:szCs w:val="24"/>
        </w:rPr>
      </w:pPr>
      <w:r w:rsidRPr="004162C0">
        <w:rPr>
          <w:sz w:val="24"/>
          <w:szCs w:val="24"/>
        </w:rPr>
        <w:t>* Every Child Matters 2004</w:t>
      </w:r>
    </w:p>
    <w:p w:rsidRPr="004162C0" w:rsidR="1800DD76" w:rsidP="004162C0" w:rsidRDefault="1800DD76" w14:paraId="0B153E4D" w14:textId="097130A9">
      <w:pPr>
        <w:pStyle w:val="ListParagraph"/>
        <w:rPr>
          <w:sz w:val="24"/>
          <w:szCs w:val="24"/>
        </w:rPr>
      </w:pPr>
      <w:r w:rsidRPr="004162C0">
        <w:rPr>
          <w:sz w:val="24"/>
          <w:szCs w:val="24"/>
        </w:rPr>
        <w:t xml:space="preserve">* </w:t>
      </w:r>
      <w:r w:rsidRPr="004162C0" w:rsidR="00E54FE8">
        <w:rPr>
          <w:sz w:val="24"/>
          <w:szCs w:val="24"/>
        </w:rPr>
        <w:t>Non-Statutory</w:t>
      </w:r>
      <w:r w:rsidRPr="004162C0">
        <w:rPr>
          <w:sz w:val="24"/>
          <w:szCs w:val="24"/>
        </w:rPr>
        <w:t xml:space="preserve"> Guidance on Safeguarding Disabled Children (2009)</w:t>
      </w:r>
    </w:p>
    <w:p w:rsidRPr="004162C0" w:rsidR="1800DD76" w:rsidP="004162C0" w:rsidRDefault="1800DD76" w14:paraId="6EC848F6" w14:textId="2B235FA1">
      <w:pPr>
        <w:pStyle w:val="ListParagraph"/>
        <w:rPr>
          <w:sz w:val="24"/>
          <w:szCs w:val="24"/>
        </w:rPr>
      </w:pPr>
      <w:r w:rsidRPr="004162C0">
        <w:rPr>
          <w:sz w:val="24"/>
          <w:szCs w:val="24"/>
        </w:rPr>
        <w:t xml:space="preserve">* UN Convention on the Rights of the </w:t>
      </w:r>
      <w:r w:rsidRPr="004162C0" w:rsidR="006E2D0C">
        <w:rPr>
          <w:sz w:val="24"/>
          <w:szCs w:val="24"/>
        </w:rPr>
        <w:t>Child. (1989)</w:t>
      </w:r>
    </w:p>
    <w:p w:rsidRPr="004162C0" w:rsidR="1800DD76" w:rsidRDefault="2241CD7B" w14:paraId="3A93F681" w14:textId="128F0860">
      <w:pPr>
        <w:rPr>
          <w:rFonts w:cstheme="minorHAnsi"/>
          <w:color w:val="295F30"/>
          <w:sz w:val="28"/>
          <w:szCs w:val="28"/>
        </w:rPr>
      </w:pPr>
      <w:r w:rsidRPr="004162C0">
        <w:rPr>
          <w:rFonts w:eastAsia="Times New Roman" w:cstheme="minorHAnsi"/>
          <w:b/>
          <w:bCs/>
          <w:color w:val="295F30"/>
          <w:sz w:val="28"/>
          <w:szCs w:val="28"/>
        </w:rPr>
        <w:t>3. The principles behind the Safeguarding Children Policy</w:t>
      </w:r>
    </w:p>
    <w:p w:rsidRPr="004162C0" w:rsidR="1800DD76" w:rsidRDefault="1800DD76" w14:paraId="6C8E54A3" w14:textId="6584B8E6">
      <w:pPr>
        <w:rPr>
          <w:rFonts w:cstheme="minorHAnsi"/>
          <w:sz w:val="24"/>
          <w:szCs w:val="24"/>
        </w:rPr>
      </w:pPr>
      <w:r w:rsidRPr="004162C0">
        <w:rPr>
          <w:rFonts w:eastAsia="Times New Roman" w:cstheme="minorHAnsi"/>
          <w:sz w:val="24"/>
          <w:szCs w:val="24"/>
        </w:rPr>
        <w:t xml:space="preserve">In today’s world all agencies and individuals now share the responsibility to protect children from harm or the risk of harm. We live and work in a climate where we, as adults, “have a duty to safeguard and promote the welfare of </w:t>
      </w:r>
      <w:proofErr w:type="gramStart"/>
      <w:r w:rsidRPr="004162C0">
        <w:rPr>
          <w:rFonts w:eastAsia="Times New Roman" w:cstheme="minorHAnsi"/>
          <w:sz w:val="24"/>
          <w:szCs w:val="24"/>
        </w:rPr>
        <w:t>children”</w:t>
      </w:r>
      <w:proofErr w:type="gramEnd"/>
    </w:p>
    <w:p w:rsidRPr="004162C0" w:rsidR="1800DD76" w:rsidRDefault="1800DD76" w14:paraId="30522C09" w14:textId="68E7267A">
      <w:pPr>
        <w:rPr>
          <w:rFonts w:cstheme="minorHAnsi"/>
          <w:sz w:val="24"/>
          <w:szCs w:val="24"/>
        </w:rPr>
      </w:pPr>
      <w:r w:rsidRPr="004162C0">
        <w:rPr>
          <w:rFonts w:eastAsia="Times New Roman" w:cstheme="minorHAnsi"/>
          <w:sz w:val="24"/>
          <w:szCs w:val="24"/>
        </w:rPr>
        <w:t xml:space="preserve">The application of </w:t>
      </w:r>
      <w:r w:rsidR="004162C0">
        <w:rPr>
          <w:rFonts w:eastAsia="Times New Roman" w:cstheme="minorHAnsi"/>
          <w:color w:val="000000"/>
          <w:sz w:val="24"/>
          <w:szCs w:val="24"/>
          <w:shd w:val="clear" w:color="auto" w:fill="FFFFFF"/>
          <w:lang w:eastAsia="en-GB"/>
        </w:rPr>
        <w:t>Southampton Parent Carer Forum</w:t>
      </w:r>
      <w:r w:rsidRPr="004162C0" w:rsidR="004A6866">
        <w:rPr>
          <w:rFonts w:eastAsia="Times New Roman" w:cstheme="minorHAnsi"/>
          <w:sz w:val="24"/>
          <w:szCs w:val="24"/>
        </w:rPr>
        <w:t xml:space="preserve"> </w:t>
      </w:r>
      <w:r w:rsidRPr="004162C0">
        <w:rPr>
          <w:rFonts w:eastAsia="Times New Roman" w:cstheme="minorHAnsi"/>
          <w:sz w:val="24"/>
          <w:szCs w:val="24"/>
        </w:rPr>
        <w:t>Safeguarding and Child Protection Policy and Procedures is based on the following key principles:</w:t>
      </w:r>
    </w:p>
    <w:p w:rsidRPr="004162C0" w:rsidR="1800DD76" w:rsidP="004162C0" w:rsidRDefault="1800DD76" w14:paraId="46F199A2" w14:textId="01FEB27D">
      <w:pPr>
        <w:pStyle w:val="ListParagraph"/>
        <w:rPr>
          <w:sz w:val="24"/>
          <w:szCs w:val="24"/>
        </w:rPr>
      </w:pPr>
      <w:r w:rsidRPr="004162C0">
        <w:rPr>
          <w:sz w:val="24"/>
          <w:szCs w:val="24"/>
        </w:rPr>
        <w:t>* The welfare of the child is paramount. All children have the right to:</w:t>
      </w:r>
    </w:p>
    <w:p w:rsidRPr="004162C0" w:rsidR="1800DD76" w:rsidP="004162C0" w:rsidRDefault="1800DD76" w14:paraId="1E45D281" w14:textId="387577D0">
      <w:pPr>
        <w:pStyle w:val="ListParagraph"/>
        <w:rPr>
          <w:sz w:val="24"/>
          <w:szCs w:val="24"/>
        </w:rPr>
      </w:pPr>
      <w:r w:rsidRPr="004162C0">
        <w:rPr>
          <w:sz w:val="24"/>
          <w:szCs w:val="24"/>
        </w:rPr>
        <w:t>* Be healthy</w:t>
      </w:r>
    </w:p>
    <w:p w:rsidRPr="004162C0" w:rsidR="1800DD76" w:rsidP="004162C0" w:rsidRDefault="1800DD76" w14:paraId="5ED36D0B" w14:textId="4E0D11F1">
      <w:pPr>
        <w:pStyle w:val="ListParagraph"/>
        <w:rPr>
          <w:sz w:val="24"/>
          <w:szCs w:val="24"/>
        </w:rPr>
      </w:pPr>
      <w:r w:rsidRPr="004162C0">
        <w:rPr>
          <w:sz w:val="24"/>
          <w:szCs w:val="24"/>
        </w:rPr>
        <w:t>* Stay Safe</w:t>
      </w:r>
    </w:p>
    <w:p w:rsidRPr="004162C0" w:rsidR="1800DD76" w:rsidP="004162C0" w:rsidRDefault="1800DD76" w14:paraId="1A17B3E8" w14:textId="618FFB9D">
      <w:pPr>
        <w:pStyle w:val="ListParagraph"/>
        <w:rPr>
          <w:sz w:val="24"/>
          <w:szCs w:val="24"/>
        </w:rPr>
      </w:pPr>
      <w:r w:rsidRPr="004162C0">
        <w:rPr>
          <w:sz w:val="24"/>
          <w:szCs w:val="24"/>
        </w:rPr>
        <w:t>* Enjoy and Achieve</w:t>
      </w:r>
    </w:p>
    <w:p w:rsidRPr="004162C0" w:rsidR="1800DD76" w:rsidP="004162C0" w:rsidRDefault="1800DD76" w14:paraId="48C8183B" w14:textId="2F1393D8">
      <w:pPr>
        <w:pStyle w:val="ListParagraph"/>
        <w:rPr>
          <w:sz w:val="24"/>
          <w:szCs w:val="24"/>
        </w:rPr>
      </w:pPr>
      <w:r w:rsidRPr="004162C0">
        <w:rPr>
          <w:sz w:val="24"/>
          <w:szCs w:val="24"/>
        </w:rPr>
        <w:t>* Make a positive contribution</w:t>
      </w:r>
    </w:p>
    <w:p w:rsidRPr="004162C0" w:rsidR="1800DD76" w:rsidP="004162C0" w:rsidRDefault="1800DD76" w14:paraId="26570BD9" w14:textId="24A38929">
      <w:pPr>
        <w:pStyle w:val="ListParagraph"/>
        <w:rPr>
          <w:sz w:val="24"/>
          <w:szCs w:val="24"/>
        </w:rPr>
      </w:pPr>
      <w:r w:rsidRPr="004162C0">
        <w:rPr>
          <w:sz w:val="24"/>
          <w:szCs w:val="24"/>
        </w:rPr>
        <w:t>* Achieve economic wellbeing</w:t>
      </w:r>
    </w:p>
    <w:p w:rsidRPr="004162C0" w:rsidR="1800DD76" w:rsidRDefault="1800DD76" w14:paraId="0A6D1EFE" w14:textId="0E028627">
      <w:pPr>
        <w:rPr>
          <w:rFonts w:cstheme="minorHAnsi"/>
          <w:sz w:val="24"/>
          <w:szCs w:val="24"/>
        </w:rPr>
      </w:pPr>
      <w:r w:rsidRPr="004162C0">
        <w:rPr>
          <w:rFonts w:eastAsia="Times New Roman" w:cstheme="minorHAnsi"/>
          <w:sz w:val="24"/>
          <w:szCs w:val="24"/>
        </w:rPr>
        <w:t>All children, whatever their age, culture, disability, gender, language, racial origin, religious belief and/or sexual identity have the right to protection from abuse.</w:t>
      </w:r>
    </w:p>
    <w:p w:rsidRPr="004162C0" w:rsidR="006E2D0C" w:rsidRDefault="1800DD76" w14:paraId="4EFCC0FD" w14:textId="2788E5F4">
      <w:pPr>
        <w:rPr>
          <w:rFonts w:cstheme="minorHAnsi"/>
          <w:sz w:val="24"/>
          <w:szCs w:val="24"/>
        </w:rPr>
      </w:pPr>
      <w:r w:rsidRPr="004162C0">
        <w:rPr>
          <w:rFonts w:eastAsia="Times New Roman" w:cstheme="minorHAnsi"/>
          <w:sz w:val="24"/>
          <w:szCs w:val="24"/>
        </w:rPr>
        <w:t xml:space="preserve">Whilst it is not the responsibility of this organization to determine </w:t>
      </w:r>
      <w:proofErr w:type="gramStart"/>
      <w:r w:rsidRPr="004162C0">
        <w:rPr>
          <w:rFonts w:eastAsia="Times New Roman" w:cstheme="minorHAnsi"/>
          <w:sz w:val="24"/>
          <w:szCs w:val="24"/>
        </w:rPr>
        <w:t>whether or not</w:t>
      </w:r>
      <w:proofErr w:type="gramEnd"/>
      <w:r w:rsidRPr="004162C0">
        <w:rPr>
          <w:rFonts w:eastAsia="Times New Roman" w:cstheme="minorHAnsi"/>
          <w:sz w:val="24"/>
          <w:szCs w:val="24"/>
        </w:rPr>
        <w:t xml:space="preserve"> abuse has taken place (this is undertaken in liaison with external child protection professionals), it is everyone’s responsibility to report any concerns in relation to children, or vulnerable adults to the relevant authority.</w:t>
      </w:r>
    </w:p>
    <w:p w:rsidRPr="004162C0" w:rsidR="1800DD76" w:rsidRDefault="1800DD76" w14:paraId="76F7A151" w14:textId="2975F0E4">
      <w:pPr>
        <w:rPr>
          <w:rFonts w:cstheme="minorHAnsi"/>
          <w:sz w:val="24"/>
          <w:szCs w:val="24"/>
        </w:rPr>
      </w:pPr>
      <w:r w:rsidRPr="004162C0">
        <w:rPr>
          <w:rFonts w:eastAsia="Times New Roman" w:cstheme="minorHAnsi"/>
          <w:sz w:val="24"/>
          <w:szCs w:val="24"/>
        </w:rPr>
        <w:lastRenderedPageBreak/>
        <w:t xml:space="preserve">The </w:t>
      </w:r>
      <w:r w:rsidR="00D54399">
        <w:rPr>
          <w:rFonts w:eastAsia="Times New Roman" w:cstheme="minorHAnsi"/>
          <w:color w:val="000000"/>
          <w:sz w:val="24"/>
          <w:szCs w:val="24"/>
          <w:shd w:val="clear" w:color="auto" w:fill="FFFFFF"/>
          <w:lang w:eastAsia="en-GB"/>
        </w:rPr>
        <w:t>Southampton Parent Carer Forum</w:t>
      </w:r>
      <w:r w:rsidRPr="004162C0" w:rsidR="00D54399">
        <w:rPr>
          <w:rFonts w:eastAsia="Times New Roman" w:cstheme="minorHAnsi"/>
          <w:sz w:val="24"/>
          <w:szCs w:val="24"/>
        </w:rPr>
        <w:t xml:space="preserve"> </w:t>
      </w:r>
      <w:r w:rsidRPr="004162C0">
        <w:rPr>
          <w:rFonts w:eastAsia="Times New Roman" w:cstheme="minorHAnsi"/>
          <w:sz w:val="24"/>
          <w:szCs w:val="24"/>
        </w:rPr>
        <w:t>Steering Group does not have direct contact with children and young people</w:t>
      </w:r>
      <w:r w:rsidR="00A73D9D">
        <w:rPr>
          <w:rFonts w:eastAsia="Times New Roman" w:cstheme="minorHAnsi"/>
          <w:sz w:val="24"/>
          <w:szCs w:val="24"/>
        </w:rPr>
        <w:t xml:space="preserve"> without their guardians present</w:t>
      </w:r>
      <w:r w:rsidRPr="004162C0">
        <w:rPr>
          <w:rFonts w:eastAsia="Times New Roman" w:cstheme="minorHAnsi"/>
          <w:sz w:val="24"/>
          <w:szCs w:val="24"/>
        </w:rPr>
        <w:t xml:space="preserve">, however by the nature of the organisation we work directly with parent carers of disabled children and young people. </w:t>
      </w:r>
      <w:r w:rsidRPr="004162C0" w:rsidR="006E2D0C">
        <w:rPr>
          <w:rFonts w:eastAsia="Times New Roman" w:cstheme="minorHAnsi"/>
          <w:sz w:val="24"/>
          <w:szCs w:val="24"/>
        </w:rPr>
        <w:t>Therefore,</w:t>
      </w:r>
      <w:r w:rsidRPr="004162C0">
        <w:rPr>
          <w:rFonts w:eastAsia="Times New Roman" w:cstheme="minorHAnsi"/>
          <w:sz w:val="24"/>
          <w:szCs w:val="24"/>
        </w:rPr>
        <w:t xml:space="preserve"> it is essential that we have robust policies and procedures.</w:t>
      </w:r>
    </w:p>
    <w:p w:rsidRPr="004162C0" w:rsidR="1800DD76" w:rsidRDefault="1800DD76" w14:paraId="1766DD69" w14:textId="37C9FCB1">
      <w:pPr>
        <w:rPr>
          <w:rFonts w:cstheme="minorHAnsi"/>
          <w:sz w:val="24"/>
          <w:szCs w:val="24"/>
        </w:rPr>
      </w:pPr>
      <w:r w:rsidRPr="004162C0">
        <w:rPr>
          <w:rFonts w:eastAsia="Times New Roman" w:cstheme="minorHAnsi"/>
          <w:sz w:val="24"/>
          <w:szCs w:val="24"/>
        </w:rPr>
        <w:t>All Steering Group members are expected to be familiar with, and comply with this policy, and its procedures.</w:t>
      </w:r>
    </w:p>
    <w:p w:rsidRPr="00A73D9D" w:rsidR="1800DD76" w:rsidRDefault="2241CD7B" w14:paraId="70CB40B7" w14:textId="07D50554">
      <w:pPr>
        <w:rPr>
          <w:rFonts w:cstheme="minorHAnsi"/>
          <w:color w:val="295F30"/>
          <w:sz w:val="28"/>
          <w:szCs w:val="28"/>
        </w:rPr>
      </w:pPr>
      <w:r w:rsidRPr="00A73D9D">
        <w:rPr>
          <w:rFonts w:eastAsia="Times New Roman" w:cstheme="minorHAnsi"/>
          <w:b/>
          <w:bCs/>
          <w:color w:val="295F30"/>
          <w:sz w:val="28"/>
          <w:szCs w:val="28"/>
        </w:rPr>
        <w:t>4. Policy</w:t>
      </w:r>
    </w:p>
    <w:p w:rsidRPr="004162C0" w:rsidR="1800DD76" w:rsidRDefault="1800DD76" w14:paraId="4CF5E5A6" w14:textId="22B6B729">
      <w:pPr>
        <w:rPr>
          <w:rFonts w:cstheme="minorHAnsi"/>
          <w:sz w:val="24"/>
          <w:szCs w:val="24"/>
        </w:rPr>
      </w:pPr>
      <w:r w:rsidRPr="004162C0">
        <w:rPr>
          <w:rFonts w:eastAsia="Times New Roman" w:cstheme="minorHAnsi"/>
          <w:sz w:val="24"/>
          <w:szCs w:val="24"/>
        </w:rPr>
        <w:t xml:space="preserve">* Parent carers of children who attend or are members of </w:t>
      </w:r>
      <w:r w:rsidR="00A73D9D">
        <w:rPr>
          <w:rFonts w:eastAsia="Times New Roman" w:cstheme="minorHAnsi"/>
          <w:color w:val="000000"/>
          <w:sz w:val="24"/>
          <w:szCs w:val="24"/>
          <w:shd w:val="clear" w:color="auto" w:fill="FFFFFF"/>
          <w:lang w:eastAsia="en-GB"/>
        </w:rPr>
        <w:t>Southampton Parent Carer Forum</w:t>
      </w:r>
      <w:r w:rsidRPr="004162C0" w:rsidR="00E54FE8">
        <w:rPr>
          <w:rFonts w:cstheme="minorHAnsi"/>
          <w:sz w:val="24"/>
          <w:szCs w:val="24"/>
        </w:rPr>
        <w:t xml:space="preserve"> </w:t>
      </w:r>
      <w:r w:rsidRPr="004162C0">
        <w:rPr>
          <w:rFonts w:eastAsia="Times New Roman" w:cstheme="minorHAnsi"/>
          <w:sz w:val="24"/>
          <w:szCs w:val="24"/>
        </w:rPr>
        <w:t>need to be aware that any concerns that a child or vulnerable adult has, or may be experiencing harm, which comes to the attenti</w:t>
      </w:r>
      <w:r w:rsidRPr="004162C0" w:rsidR="006E2D0C">
        <w:rPr>
          <w:rFonts w:eastAsia="Times New Roman" w:cstheme="minorHAnsi"/>
          <w:sz w:val="24"/>
          <w:szCs w:val="24"/>
        </w:rPr>
        <w:t>on of Steering Group members will</w:t>
      </w:r>
      <w:r w:rsidRPr="004162C0">
        <w:rPr>
          <w:rFonts w:eastAsia="Times New Roman" w:cstheme="minorHAnsi"/>
          <w:sz w:val="24"/>
          <w:szCs w:val="24"/>
        </w:rPr>
        <w:t xml:space="preserve"> be referred to the local statutory agency.</w:t>
      </w:r>
    </w:p>
    <w:p w:rsidRPr="004162C0" w:rsidR="1800DD76" w:rsidRDefault="1800DD76" w14:paraId="7220FBB1" w14:textId="709F06A0">
      <w:pPr>
        <w:rPr>
          <w:rFonts w:cstheme="minorHAnsi"/>
          <w:sz w:val="24"/>
          <w:szCs w:val="24"/>
        </w:rPr>
      </w:pPr>
      <w:r w:rsidRPr="004162C0">
        <w:rPr>
          <w:rFonts w:eastAsia="Times New Roman" w:cstheme="minorHAnsi"/>
          <w:sz w:val="24"/>
          <w:szCs w:val="24"/>
        </w:rPr>
        <w:t xml:space="preserve">* That Steering Group members, and any staff employed by the </w:t>
      </w:r>
      <w:r w:rsidR="00A73D9D">
        <w:rPr>
          <w:rFonts w:eastAsia="Times New Roman" w:cstheme="minorHAnsi"/>
          <w:color w:val="000000"/>
          <w:sz w:val="24"/>
          <w:szCs w:val="24"/>
          <w:shd w:val="clear" w:color="auto" w:fill="FFFFFF"/>
          <w:lang w:eastAsia="en-GB"/>
        </w:rPr>
        <w:t>Southampton Parent Carer Forum</w:t>
      </w:r>
      <w:r w:rsidRPr="004162C0">
        <w:rPr>
          <w:rFonts w:eastAsia="Times New Roman" w:cstheme="minorHAnsi"/>
          <w:sz w:val="24"/>
          <w:szCs w:val="24"/>
        </w:rPr>
        <w:t xml:space="preserve"> will be recruited using safe recruitment practices (including the taking of references and a DBS check) to ensure they are suitable individuals to take on a role which puts them into contact with large numbers of parent carers.</w:t>
      </w:r>
    </w:p>
    <w:p w:rsidRPr="004162C0" w:rsidR="1800DD76" w:rsidRDefault="1800DD76" w14:paraId="353A64A4" w14:textId="570F5147">
      <w:pPr>
        <w:rPr>
          <w:rFonts w:cstheme="minorHAnsi"/>
          <w:sz w:val="24"/>
          <w:szCs w:val="24"/>
        </w:rPr>
      </w:pPr>
      <w:r w:rsidRPr="004162C0">
        <w:rPr>
          <w:rFonts w:eastAsia="Times New Roman" w:cstheme="minorHAnsi"/>
          <w:sz w:val="24"/>
          <w:szCs w:val="24"/>
        </w:rPr>
        <w:t>* Steering Group Members and staff will be provided with training and induction to assist them to fulfil their duties.</w:t>
      </w:r>
    </w:p>
    <w:p w:rsidRPr="00A73D9D" w:rsidR="006E2D0C" w:rsidRDefault="2241CD7B" w14:paraId="61F5E97E" w14:textId="6287731C">
      <w:pPr>
        <w:rPr>
          <w:rFonts w:cstheme="minorHAnsi"/>
          <w:color w:val="295F30"/>
          <w:sz w:val="28"/>
          <w:szCs w:val="28"/>
        </w:rPr>
      </w:pPr>
      <w:r w:rsidRPr="00A73D9D">
        <w:rPr>
          <w:rFonts w:eastAsia="Times New Roman" w:cstheme="minorHAnsi"/>
          <w:b/>
          <w:bCs/>
          <w:color w:val="295F30"/>
          <w:sz w:val="28"/>
          <w:szCs w:val="28"/>
        </w:rPr>
        <w:t>5. Procedures</w:t>
      </w:r>
    </w:p>
    <w:p w:rsidRPr="004162C0" w:rsidR="1800DD76" w:rsidRDefault="1800DD76" w14:paraId="772A9DF2" w14:textId="78E254F6">
      <w:pPr>
        <w:rPr>
          <w:rFonts w:cstheme="minorHAnsi"/>
          <w:sz w:val="24"/>
          <w:szCs w:val="24"/>
        </w:rPr>
      </w:pPr>
      <w:r w:rsidRPr="004162C0">
        <w:rPr>
          <w:rFonts w:eastAsia="Times New Roman" w:cstheme="minorHAnsi"/>
          <w:sz w:val="24"/>
          <w:szCs w:val="24"/>
        </w:rPr>
        <w:t xml:space="preserve">Whilst recognising that the </w:t>
      </w:r>
      <w:r w:rsidR="00A73D9D">
        <w:rPr>
          <w:rFonts w:eastAsia="Times New Roman" w:cstheme="minorHAnsi"/>
          <w:color w:val="000000"/>
          <w:sz w:val="24"/>
          <w:szCs w:val="24"/>
          <w:shd w:val="clear" w:color="auto" w:fill="FFFFFF"/>
          <w:lang w:eastAsia="en-GB"/>
        </w:rPr>
        <w:t>Southampton Parent Carer Forum</w:t>
      </w:r>
      <w:r w:rsidRPr="004162C0" w:rsidR="00A73D9D">
        <w:rPr>
          <w:rFonts w:eastAsia="Times New Roman" w:cstheme="minorHAnsi"/>
          <w:sz w:val="24"/>
          <w:szCs w:val="24"/>
        </w:rPr>
        <w:t xml:space="preserve"> </w:t>
      </w:r>
      <w:r w:rsidRPr="004162C0">
        <w:rPr>
          <w:rFonts w:eastAsia="Times New Roman" w:cstheme="minorHAnsi"/>
          <w:sz w:val="24"/>
          <w:szCs w:val="24"/>
        </w:rPr>
        <w:t>Steering Group will have little direct contact with children and young people, it’s work with parent carers means that they may indirectly have contact with children and young people, and certainly have contact with parent carers who often live in particularly challenging situations.</w:t>
      </w:r>
    </w:p>
    <w:p w:rsidRPr="00A73D9D" w:rsidR="00E54FE8" w:rsidRDefault="004A6866" w14:paraId="7DA76D89" w14:textId="071ED3C0">
      <w:pPr>
        <w:rPr>
          <w:rFonts w:cstheme="minorHAnsi"/>
          <w:sz w:val="24"/>
          <w:szCs w:val="24"/>
        </w:rPr>
      </w:pPr>
      <w:r w:rsidRPr="004162C0">
        <w:rPr>
          <w:rFonts w:eastAsia="Times New Roman" w:cstheme="minorHAnsi"/>
          <w:sz w:val="24"/>
          <w:szCs w:val="24"/>
        </w:rPr>
        <w:t>Therefore,</w:t>
      </w:r>
      <w:r w:rsidRPr="004162C0" w:rsidR="1800DD76">
        <w:rPr>
          <w:rFonts w:eastAsia="Times New Roman" w:cstheme="minorHAnsi"/>
          <w:sz w:val="24"/>
          <w:szCs w:val="24"/>
        </w:rPr>
        <w:t xml:space="preserve"> these procedures are designed to support the recognition of abuse of </w:t>
      </w:r>
      <w:r w:rsidRPr="004162C0" w:rsidR="00E54FE8">
        <w:rPr>
          <w:rFonts w:eastAsia="Times New Roman" w:cstheme="minorHAnsi"/>
          <w:sz w:val="24"/>
          <w:szCs w:val="24"/>
        </w:rPr>
        <w:t>children and</w:t>
      </w:r>
      <w:r w:rsidRPr="004162C0" w:rsidR="1800DD76">
        <w:rPr>
          <w:rFonts w:eastAsia="Times New Roman" w:cstheme="minorHAnsi"/>
          <w:sz w:val="24"/>
          <w:szCs w:val="24"/>
        </w:rPr>
        <w:t xml:space="preserve"> provide clear guidance about what processes and actions should be taken if this is identified to ensure that children are safeguarded and protected.</w:t>
      </w:r>
    </w:p>
    <w:p w:rsidRPr="00A73D9D" w:rsidR="1800DD76" w:rsidRDefault="2241CD7B" w14:paraId="20DA9193" w14:textId="3C78B43D">
      <w:pPr>
        <w:rPr>
          <w:rFonts w:cstheme="minorHAnsi"/>
          <w:color w:val="295F30"/>
          <w:sz w:val="28"/>
          <w:szCs w:val="28"/>
        </w:rPr>
      </w:pPr>
      <w:r w:rsidRPr="00A73D9D">
        <w:rPr>
          <w:rFonts w:eastAsia="Times New Roman" w:cstheme="minorHAnsi"/>
          <w:b/>
          <w:bCs/>
          <w:color w:val="295F30"/>
          <w:sz w:val="28"/>
          <w:szCs w:val="28"/>
        </w:rPr>
        <w:t>6. Definitions and signs of abuse</w:t>
      </w:r>
    </w:p>
    <w:p w:rsidRPr="004162C0" w:rsidR="1800DD76" w:rsidRDefault="1800DD76" w14:paraId="6EBBB14D" w14:textId="50EA64D3">
      <w:pPr>
        <w:rPr>
          <w:rFonts w:cstheme="minorHAnsi"/>
          <w:sz w:val="24"/>
          <w:szCs w:val="24"/>
        </w:rPr>
      </w:pPr>
      <w:r w:rsidRPr="004162C0">
        <w:rPr>
          <w:rFonts w:eastAsia="Times New Roman" w:cstheme="minorHAnsi"/>
          <w:sz w:val="24"/>
          <w:szCs w:val="24"/>
        </w:rPr>
        <w:t xml:space="preserve">There are four recognised types of </w:t>
      </w:r>
      <w:r w:rsidRPr="004162C0" w:rsidR="00E54FE8">
        <w:rPr>
          <w:rFonts w:eastAsia="Times New Roman" w:cstheme="minorHAnsi"/>
          <w:sz w:val="24"/>
          <w:szCs w:val="24"/>
        </w:rPr>
        <w:t>abuse,</w:t>
      </w:r>
      <w:r w:rsidRPr="004162C0">
        <w:rPr>
          <w:rFonts w:eastAsia="Times New Roman" w:cstheme="minorHAnsi"/>
          <w:sz w:val="24"/>
          <w:szCs w:val="24"/>
        </w:rPr>
        <w:t xml:space="preserve"> and it is important that all staff and volunteers know what they are and how to recognise them. Your policy should include this information so that it works as a point of reference for all staff.</w:t>
      </w:r>
    </w:p>
    <w:p w:rsidR="1800DD76" w:rsidRDefault="1800DD76" w14:paraId="1A848E0C" w14:textId="44AE1B81">
      <w:pPr>
        <w:rPr>
          <w:rFonts w:eastAsia="Times New Roman" w:cstheme="minorHAnsi"/>
          <w:sz w:val="24"/>
          <w:szCs w:val="24"/>
        </w:rPr>
      </w:pPr>
      <w:r w:rsidRPr="004162C0">
        <w:rPr>
          <w:rFonts w:eastAsia="Times New Roman" w:cstheme="minorHAnsi"/>
          <w:sz w:val="24"/>
          <w:szCs w:val="24"/>
        </w:rPr>
        <w:t>The following definitions are based on those from Working Together to Safeguard Children (DCSF 2010)</w:t>
      </w:r>
    </w:p>
    <w:p w:rsidR="00A73D9D" w:rsidRDefault="00A73D9D" w14:paraId="66620AE3" w14:textId="5A489D4D">
      <w:pPr>
        <w:rPr>
          <w:rFonts w:eastAsia="Times New Roman" w:cstheme="minorHAnsi"/>
          <w:sz w:val="24"/>
          <w:szCs w:val="24"/>
        </w:rPr>
      </w:pPr>
    </w:p>
    <w:p w:rsidRPr="004162C0" w:rsidR="00A73D9D" w:rsidRDefault="00A73D9D" w14:paraId="2EC76FF6" w14:textId="77777777">
      <w:pPr>
        <w:rPr>
          <w:rFonts w:cstheme="minorHAnsi"/>
          <w:sz w:val="24"/>
          <w:szCs w:val="24"/>
        </w:rPr>
      </w:pPr>
    </w:p>
    <w:p w:rsidRPr="00A73D9D" w:rsidR="1800DD76" w:rsidRDefault="1800DD76" w14:paraId="56199B2E" w14:textId="04B8B619">
      <w:pPr>
        <w:rPr>
          <w:rFonts w:cstheme="minorHAnsi"/>
          <w:b/>
          <w:bCs/>
          <w:color w:val="295F30"/>
          <w:sz w:val="28"/>
          <w:szCs w:val="28"/>
        </w:rPr>
      </w:pPr>
      <w:r w:rsidRPr="00A73D9D">
        <w:rPr>
          <w:rFonts w:eastAsia="Times New Roman" w:cstheme="minorHAnsi"/>
          <w:b/>
          <w:bCs/>
          <w:color w:val="295F30"/>
          <w:sz w:val="28"/>
          <w:szCs w:val="28"/>
        </w:rPr>
        <w:lastRenderedPageBreak/>
        <w:t>Physical Abuse</w:t>
      </w:r>
    </w:p>
    <w:p w:rsidRPr="004162C0" w:rsidR="004A6866" w:rsidRDefault="1800DD76" w14:paraId="1E04D00C" w14:textId="227BEB99">
      <w:pPr>
        <w:rPr>
          <w:rFonts w:cstheme="minorHAnsi"/>
          <w:sz w:val="24"/>
          <w:szCs w:val="24"/>
        </w:rPr>
      </w:pPr>
      <w:r w:rsidRPr="004162C0">
        <w:rPr>
          <w:rFonts w:eastAsia="Times New Roman" w:cstheme="minorHAnsi"/>
          <w:sz w:val="24"/>
          <w:szCs w:val="24"/>
        </w:rPr>
        <w:t xml:space="preserve">Physical abuse may involve hitting, shaking, throwing, poisoning, </w:t>
      </w:r>
      <w:proofErr w:type="gramStart"/>
      <w:r w:rsidRPr="004162C0">
        <w:rPr>
          <w:rFonts w:eastAsia="Times New Roman" w:cstheme="minorHAnsi"/>
          <w:sz w:val="24"/>
          <w:szCs w:val="24"/>
        </w:rPr>
        <w:t>burning</w:t>
      </w:r>
      <w:proofErr w:type="gramEnd"/>
      <w:r w:rsidRPr="004162C0">
        <w:rPr>
          <w:rFonts w:eastAsia="Times New Roman" w:cstheme="minorHAnsi"/>
          <w:sz w:val="24"/>
          <w:szCs w:val="24"/>
        </w:rPr>
        <w:t xml:space="preserve"> or</w:t>
      </w:r>
      <w:r w:rsidRPr="004162C0" w:rsidR="006E2D0C">
        <w:rPr>
          <w:rFonts w:eastAsia="Times New Roman" w:cstheme="minorHAnsi"/>
          <w:sz w:val="24"/>
          <w:szCs w:val="24"/>
        </w:rPr>
        <w:t xml:space="preserve"> </w:t>
      </w:r>
      <w:r w:rsidR="00A73D9D">
        <w:rPr>
          <w:rFonts w:eastAsia="Times New Roman" w:cstheme="minorHAnsi"/>
          <w:sz w:val="24"/>
          <w:szCs w:val="24"/>
        </w:rPr>
        <w:t>s</w:t>
      </w:r>
      <w:r w:rsidRPr="004162C0">
        <w:rPr>
          <w:rFonts w:eastAsia="Times New Roman" w:cstheme="minorHAnsi"/>
          <w:sz w:val="24"/>
          <w:szCs w:val="24"/>
        </w:rPr>
        <w:t xml:space="preserve">calding, drowning, suffocating or otherwise causing physical harm to a child. Physical harm may also be caused when a parent or carer feigns the symptoms of, or deliberately causes ill health to, a child whom they are looking after. A person might do this because they enjoy or need the </w:t>
      </w:r>
      <w:r w:rsidRPr="004162C0" w:rsidR="004A6866">
        <w:rPr>
          <w:rFonts w:eastAsia="Times New Roman" w:cstheme="minorHAnsi"/>
          <w:sz w:val="24"/>
          <w:szCs w:val="24"/>
        </w:rPr>
        <w:t>attention,</w:t>
      </w:r>
      <w:r w:rsidRPr="004162C0">
        <w:rPr>
          <w:rFonts w:eastAsia="Times New Roman" w:cstheme="minorHAnsi"/>
          <w:sz w:val="24"/>
          <w:szCs w:val="24"/>
        </w:rPr>
        <w:t xml:space="preserve"> they get through having a sick child. Physical abuse, as well as being a result of an act of commission can also be caused through omission or the failure to act to protect.</w:t>
      </w:r>
    </w:p>
    <w:p w:rsidRPr="00A73D9D" w:rsidR="1800DD76" w:rsidRDefault="1800DD76" w14:paraId="316398D6" w14:textId="5FAD7F98">
      <w:pPr>
        <w:rPr>
          <w:rFonts w:cstheme="minorHAnsi"/>
          <w:b/>
          <w:bCs/>
          <w:color w:val="295F30"/>
          <w:sz w:val="28"/>
          <w:szCs w:val="28"/>
        </w:rPr>
      </w:pPr>
      <w:r w:rsidRPr="00A73D9D">
        <w:rPr>
          <w:rFonts w:eastAsia="Times New Roman" w:cstheme="minorHAnsi"/>
          <w:b/>
          <w:bCs/>
          <w:color w:val="295F30"/>
          <w:sz w:val="28"/>
          <w:szCs w:val="28"/>
        </w:rPr>
        <w:t>Emotional Abuse</w:t>
      </w:r>
    </w:p>
    <w:p w:rsidRPr="004162C0" w:rsidR="1800DD76" w:rsidRDefault="1800DD76" w14:paraId="28998001" w14:textId="68A34B93">
      <w:pPr>
        <w:rPr>
          <w:rFonts w:cstheme="minorHAnsi"/>
          <w:sz w:val="24"/>
          <w:szCs w:val="24"/>
        </w:rPr>
      </w:pPr>
      <w:r w:rsidRPr="004162C0">
        <w:rPr>
          <w:rFonts w:eastAsia="Times New Roman" w:cstheme="minorHAnsi"/>
          <w:sz w:val="24"/>
          <w:szCs w:val="24"/>
        </w:rPr>
        <w:t>Emotional abuse is the persistent emotional maltreatment of a child such as to cause severe and persistent adverse effects on the child’s emotional development. It may involve making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w:t>
      </w:r>
    </w:p>
    <w:p w:rsidRPr="00A73D9D" w:rsidR="1800DD76" w:rsidRDefault="006E2D0C" w14:paraId="6AA7A678" w14:textId="1264D412">
      <w:pPr>
        <w:rPr>
          <w:rFonts w:cstheme="minorHAnsi"/>
          <w:b/>
          <w:bCs/>
          <w:color w:val="295F30"/>
          <w:sz w:val="28"/>
          <w:szCs w:val="28"/>
        </w:rPr>
      </w:pPr>
      <w:r w:rsidRPr="00A73D9D">
        <w:rPr>
          <w:rFonts w:eastAsia="Times New Roman" w:cstheme="minorHAnsi"/>
          <w:b/>
          <w:bCs/>
          <w:color w:val="295F30"/>
          <w:sz w:val="28"/>
          <w:szCs w:val="28"/>
        </w:rPr>
        <w:t>S</w:t>
      </w:r>
      <w:r w:rsidRPr="00A73D9D" w:rsidR="1800DD76">
        <w:rPr>
          <w:rFonts w:eastAsia="Times New Roman" w:cstheme="minorHAnsi"/>
          <w:b/>
          <w:bCs/>
          <w:color w:val="295F30"/>
          <w:sz w:val="28"/>
          <w:szCs w:val="28"/>
        </w:rPr>
        <w:t>exual Abuse</w:t>
      </w:r>
    </w:p>
    <w:p w:rsidRPr="004162C0" w:rsidR="1800DD76" w:rsidRDefault="1800DD76" w14:paraId="3E6214CA" w14:textId="1967BB1B">
      <w:pPr>
        <w:rPr>
          <w:rFonts w:cstheme="minorHAnsi"/>
          <w:sz w:val="24"/>
          <w:szCs w:val="24"/>
        </w:rPr>
      </w:pPr>
      <w:r w:rsidRPr="004162C0">
        <w:rPr>
          <w:rFonts w:eastAsia="Times New Roman" w:cstheme="minorHAnsi"/>
          <w:sz w:val="24"/>
          <w:szCs w:val="24"/>
        </w:rPr>
        <w:t xml:space="preserve">Sexual abuse involves forcing or enticing a child or young person to take part in sexual activities, including prostitution, </w:t>
      </w:r>
      <w:proofErr w:type="gramStart"/>
      <w:r w:rsidRPr="004162C0">
        <w:rPr>
          <w:rFonts w:eastAsia="Times New Roman" w:cstheme="minorHAnsi"/>
          <w:sz w:val="24"/>
          <w:szCs w:val="24"/>
        </w:rPr>
        <w:t>whether or not</w:t>
      </w:r>
      <w:proofErr w:type="gramEnd"/>
      <w:r w:rsidRPr="004162C0">
        <w:rPr>
          <w:rFonts w:eastAsia="Times New Roman" w:cstheme="minorHAnsi"/>
          <w:sz w:val="24"/>
          <w:szCs w:val="24"/>
        </w:rPr>
        <w:t xml:space="preserve"> the child is aware of what is happening. The activities may involve physical contact, including penetrative (e.g., rape, </w:t>
      </w:r>
      <w:proofErr w:type="gramStart"/>
      <w:r w:rsidRPr="004162C0">
        <w:rPr>
          <w:rFonts w:eastAsia="Times New Roman" w:cstheme="minorHAnsi"/>
          <w:sz w:val="24"/>
          <w:szCs w:val="24"/>
        </w:rPr>
        <w:t>buggery</w:t>
      </w:r>
      <w:proofErr w:type="gramEnd"/>
      <w:r w:rsidRPr="004162C0">
        <w:rPr>
          <w:rFonts w:eastAsia="Times New Roman" w:cstheme="minorHAnsi"/>
          <w:sz w:val="24"/>
          <w:szCs w:val="24"/>
        </w:rPr>
        <w:t xml:space="preserve"> or oral sex) or non-penetrative acts. They may include non-contact activities, such as involving children in looking at, or in the production of, sexual on-line images, watching sexual activities, or encouraging children to behave in sexually inappropriate ways. Boys and girls can be sexually abused by males and/or females, by adults and by other young people. This includes people from all different walks of life.</w:t>
      </w:r>
    </w:p>
    <w:p w:rsidRPr="00A73D9D" w:rsidR="1800DD76" w:rsidRDefault="1800DD76" w14:paraId="48FFE61D" w14:textId="2FCA0872">
      <w:pPr>
        <w:rPr>
          <w:rFonts w:cstheme="minorHAnsi"/>
          <w:b/>
          <w:bCs/>
          <w:color w:val="295F30"/>
          <w:sz w:val="28"/>
          <w:szCs w:val="28"/>
        </w:rPr>
      </w:pPr>
      <w:r w:rsidRPr="00A73D9D">
        <w:rPr>
          <w:rFonts w:eastAsia="Times New Roman" w:cstheme="minorHAnsi"/>
          <w:b/>
          <w:bCs/>
          <w:color w:val="295F30"/>
          <w:sz w:val="28"/>
          <w:szCs w:val="28"/>
        </w:rPr>
        <w:t>Neglect</w:t>
      </w:r>
    </w:p>
    <w:p w:rsidRPr="004162C0" w:rsidR="1800DD76" w:rsidRDefault="1800DD76" w14:paraId="12D96223" w14:textId="5B2C5DF9">
      <w:pPr>
        <w:rPr>
          <w:rFonts w:cstheme="minorHAnsi"/>
          <w:sz w:val="24"/>
          <w:szCs w:val="24"/>
        </w:rPr>
      </w:pPr>
      <w:r w:rsidRPr="004162C0">
        <w:rPr>
          <w:rFonts w:eastAsia="Times New Roman" w:cstheme="minorHAnsi"/>
          <w:sz w:val="24"/>
          <w:szCs w:val="24"/>
        </w:rPr>
        <w:t xml:space="preserve">Neglect is the persistent failure to meet a child's basic physical and/or psychological needs, likely to result in the serious impairment of the child's health or development. Neglect may occur during pregnancy </w:t>
      </w:r>
      <w:proofErr w:type="gramStart"/>
      <w:r w:rsidRPr="004162C0">
        <w:rPr>
          <w:rFonts w:eastAsia="Times New Roman" w:cstheme="minorHAnsi"/>
          <w:sz w:val="24"/>
          <w:szCs w:val="24"/>
        </w:rPr>
        <w:t>as a result of</w:t>
      </w:r>
      <w:proofErr w:type="gramEnd"/>
      <w:r w:rsidRPr="004162C0">
        <w:rPr>
          <w:rFonts w:eastAsia="Times New Roman" w:cstheme="minorHAnsi"/>
          <w:sz w:val="24"/>
          <w:szCs w:val="24"/>
        </w:rPr>
        <w:t xml:space="preserve"> maternal substance abuse. Once a child is born it may involve a parent or carer failing to provide adequate food, </w:t>
      </w:r>
      <w:proofErr w:type="gramStart"/>
      <w:r w:rsidRPr="004162C0">
        <w:rPr>
          <w:rFonts w:eastAsia="Times New Roman" w:cstheme="minorHAnsi"/>
          <w:sz w:val="24"/>
          <w:szCs w:val="24"/>
        </w:rPr>
        <w:t>shelter</w:t>
      </w:r>
      <w:proofErr w:type="gramEnd"/>
      <w:r w:rsidRPr="004162C0">
        <w:rPr>
          <w:rFonts w:eastAsia="Times New Roman" w:cstheme="minorHAnsi"/>
          <w:sz w:val="24"/>
          <w:szCs w:val="24"/>
        </w:rPr>
        <w:t xml:space="preserve"> and clothing, failing to protect a child from physical harm or danger, failure to ensure adequate supervision (including the use of inadequate care givers) or the failure to ensure access to appropriate </w:t>
      </w:r>
      <w:r w:rsidRPr="004162C0">
        <w:rPr>
          <w:rFonts w:eastAsia="Times New Roman" w:cstheme="minorHAnsi"/>
          <w:sz w:val="24"/>
          <w:szCs w:val="24"/>
        </w:rPr>
        <w:lastRenderedPageBreak/>
        <w:t>medical care or treatment. It may also include neglect of, or unresponsiveness to, a child's basic emotional needs.</w:t>
      </w:r>
    </w:p>
    <w:p w:rsidRPr="00A73D9D" w:rsidR="1800DD76" w:rsidRDefault="2241CD7B" w14:paraId="04844068" w14:textId="5B87E23D">
      <w:pPr>
        <w:rPr>
          <w:rFonts w:cstheme="minorHAnsi"/>
          <w:color w:val="295F30"/>
          <w:sz w:val="28"/>
          <w:szCs w:val="28"/>
        </w:rPr>
      </w:pPr>
      <w:r w:rsidRPr="00A73D9D">
        <w:rPr>
          <w:rFonts w:eastAsia="Times New Roman" w:cstheme="minorHAnsi"/>
          <w:b/>
          <w:bCs/>
          <w:color w:val="295F30"/>
          <w:sz w:val="28"/>
          <w:szCs w:val="28"/>
        </w:rPr>
        <w:t>7. Safeguarding disabled children and young people</w:t>
      </w:r>
    </w:p>
    <w:p w:rsidRPr="004162C0" w:rsidR="004A6866" w:rsidRDefault="1800DD76" w14:paraId="3A06E0A1" w14:textId="74B2D959">
      <w:pPr>
        <w:rPr>
          <w:rFonts w:cstheme="minorHAnsi"/>
          <w:sz w:val="24"/>
          <w:szCs w:val="24"/>
        </w:rPr>
      </w:pPr>
      <w:r w:rsidRPr="004162C0">
        <w:rPr>
          <w:rFonts w:eastAsia="Times New Roman" w:cstheme="minorHAnsi"/>
          <w:sz w:val="24"/>
          <w:szCs w:val="24"/>
        </w:rPr>
        <w:t xml:space="preserve">There is clear evidence that disabled children and young people have an increased vulnerability to being abused, and that the presence of multiple impairments further increases their vulnerability. There are many reasons for this, and it is important that all those who work with disabled children and young people have some understanding of these </w:t>
      </w:r>
      <w:r w:rsidRPr="004162C0" w:rsidR="004A6866">
        <w:rPr>
          <w:rFonts w:eastAsia="Times New Roman" w:cstheme="minorHAnsi"/>
          <w:sz w:val="24"/>
          <w:szCs w:val="24"/>
        </w:rPr>
        <w:t>reasons and</w:t>
      </w:r>
      <w:r w:rsidRPr="004162C0">
        <w:rPr>
          <w:rFonts w:eastAsia="Times New Roman" w:cstheme="minorHAnsi"/>
          <w:sz w:val="24"/>
          <w:szCs w:val="24"/>
        </w:rPr>
        <w:t xml:space="preserve"> ensure that they offer appropriate support to any child or young person who discloses abuse.</w:t>
      </w:r>
    </w:p>
    <w:p w:rsidRPr="00A73D9D" w:rsidR="1800DD76" w:rsidRDefault="2241CD7B" w14:paraId="5965BF8C" w14:textId="23C43A8C">
      <w:pPr>
        <w:rPr>
          <w:rFonts w:cstheme="minorHAnsi"/>
          <w:color w:val="295F30"/>
          <w:sz w:val="28"/>
          <w:szCs w:val="28"/>
        </w:rPr>
      </w:pPr>
      <w:r w:rsidRPr="00A73D9D">
        <w:rPr>
          <w:rFonts w:eastAsia="Times New Roman" w:cstheme="minorHAnsi"/>
          <w:b/>
          <w:bCs/>
          <w:color w:val="295F30"/>
          <w:sz w:val="28"/>
          <w:szCs w:val="28"/>
        </w:rPr>
        <w:t>8. Guidance on how to respond to a child / young person / vulnerable adult disclosing abuse</w:t>
      </w:r>
    </w:p>
    <w:p w:rsidRPr="004162C0" w:rsidR="1800DD76" w:rsidRDefault="2241CD7B" w14:paraId="2ADD6214" w14:textId="4791C523">
      <w:pPr>
        <w:rPr>
          <w:rFonts w:cstheme="minorHAnsi"/>
          <w:sz w:val="24"/>
          <w:szCs w:val="24"/>
        </w:rPr>
      </w:pPr>
      <w:r w:rsidRPr="004162C0">
        <w:rPr>
          <w:rFonts w:eastAsia="Times New Roman" w:cstheme="minorHAnsi"/>
          <w:sz w:val="24"/>
          <w:szCs w:val="24"/>
        </w:rPr>
        <w:t xml:space="preserve">8.1 </w:t>
      </w:r>
      <w:r w:rsidRPr="004162C0">
        <w:rPr>
          <w:rFonts w:eastAsia="Times New Roman" w:cstheme="minorHAnsi"/>
          <w:b/>
          <w:bCs/>
          <w:sz w:val="24"/>
          <w:szCs w:val="24"/>
        </w:rPr>
        <w:t>DO:</w:t>
      </w:r>
    </w:p>
    <w:p w:rsidRPr="00A73D9D" w:rsidR="1800DD76" w:rsidP="00A73D9D" w:rsidRDefault="1800DD76" w14:paraId="3AB74661" w14:textId="64726B95">
      <w:pPr>
        <w:pStyle w:val="ListParagraph"/>
        <w:rPr>
          <w:sz w:val="24"/>
          <w:szCs w:val="24"/>
        </w:rPr>
      </w:pPr>
      <w:r w:rsidRPr="00A73D9D">
        <w:rPr>
          <w:sz w:val="24"/>
          <w:szCs w:val="24"/>
        </w:rPr>
        <w:t xml:space="preserve">* Do </w:t>
      </w:r>
      <w:proofErr w:type="gramStart"/>
      <w:r w:rsidRPr="00A73D9D">
        <w:rPr>
          <w:sz w:val="24"/>
          <w:szCs w:val="24"/>
        </w:rPr>
        <w:t>treat any allegations extremely seriously and act at all times</w:t>
      </w:r>
      <w:proofErr w:type="gramEnd"/>
      <w:r w:rsidRPr="00A73D9D">
        <w:rPr>
          <w:sz w:val="24"/>
          <w:szCs w:val="24"/>
        </w:rPr>
        <w:t xml:space="preserve"> towards the child as if you believe what they are saying.</w:t>
      </w:r>
    </w:p>
    <w:p w:rsidRPr="00A73D9D" w:rsidR="1800DD76" w:rsidP="00A73D9D" w:rsidRDefault="1800DD76" w14:paraId="38F3E27B" w14:textId="32C853CE">
      <w:pPr>
        <w:pStyle w:val="ListParagraph"/>
        <w:rPr>
          <w:sz w:val="24"/>
          <w:szCs w:val="24"/>
        </w:rPr>
      </w:pPr>
      <w:r w:rsidRPr="00A73D9D">
        <w:rPr>
          <w:sz w:val="24"/>
          <w:szCs w:val="24"/>
        </w:rPr>
        <w:t>* Do tell the child they are right to tell you.</w:t>
      </w:r>
    </w:p>
    <w:p w:rsidRPr="00A73D9D" w:rsidR="1800DD76" w:rsidP="00A73D9D" w:rsidRDefault="1800DD76" w14:paraId="2826BA25" w14:textId="0E4A8599">
      <w:pPr>
        <w:pStyle w:val="ListParagraph"/>
        <w:rPr>
          <w:sz w:val="24"/>
          <w:szCs w:val="24"/>
        </w:rPr>
      </w:pPr>
      <w:r w:rsidRPr="00A73D9D">
        <w:rPr>
          <w:sz w:val="24"/>
          <w:szCs w:val="24"/>
        </w:rPr>
        <w:t>* Do reassure them that they are not to blame.</w:t>
      </w:r>
    </w:p>
    <w:p w:rsidRPr="00A73D9D" w:rsidR="1800DD76" w:rsidP="00A73D9D" w:rsidRDefault="1800DD76" w14:paraId="7430D5B7" w14:textId="552765AD">
      <w:pPr>
        <w:pStyle w:val="ListParagraph"/>
        <w:rPr>
          <w:sz w:val="24"/>
          <w:szCs w:val="24"/>
        </w:rPr>
      </w:pPr>
      <w:r w:rsidRPr="00A73D9D">
        <w:rPr>
          <w:sz w:val="24"/>
          <w:szCs w:val="24"/>
        </w:rPr>
        <w:t xml:space="preserve">* Do be honest about your own position, who you </w:t>
      </w:r>
      <w:proofErr w:type="gramStart"/>
      <w:r w:rsidRPr="00A73D9D">
        <w:rPr>
          <w:sz w:val="24"/>
          <w:szCs w:val="24"/>
        </w:rPr>
        <w:t>have to</w:t>
      </w:r>
      <w:proofErr w:type="gramEnd"/>
      <w:r w:rsidRPr="00A73D9D">
        <w:rPr>
          <w:sz w:val="24"/>
          <w:szCs w:val="24"/>
        </w:rPr>
        <w:t xml:space="preserve"> tell and why.</w:t>
      </w:r>
    </w:p>
    <w:p w:rsidRPr="00A73D9D" w:rsidR="1800DD76" w:rsidP="00A73D9D" w:rsidRDefault="1800DD76" w14:paraId="45CD5C0F" w14:textId="37D75546">
      <w:pPr>
        <w:pStyle w:val="ListParagraph"/>
        <w:rPr>
          <w:sz w:val="24"/>
          <w:szCs w:val="24"/>
        </w:rPr>
      </w:pPr>
      <w:r w:rsidRPr="00A73D9D">
        <w:rPr>
          <w:sz w:val="24"/>
          <w:szCs w:val="24"/>
        </w:rPr>
        <w:t xml:space="preserve">* Do tell the child what you are doing and </w:t>
      </w:r>
      <w:r w:rsidRPr="00A73D9D" w:rsidR="004A6866">
        <w:rPr>
          <w:sz w:val="24"/>
          <w:szCs w:val="24"/>
        </w:rPr>
        <w:t>when and</w:t>
      </w:r>
      <w:r w:rsidRPr="00A73D9D">
        <w:rPr>
          <w:sz w:val="24"/>
          <w:szCs w:val="24"/>
        </w:rPr>
        <w:t xml:space="preserve"> keep them up to date with what is happening.</w:t>
      </w:r>
    </w:p>
    <w:p w:rsidRPr="00A73D9D" w:rsidR="1800DD76" w:rsidP="00A73D9D" w:rsidRDefault="1800DD76" w14:paraId="6D0AF12C" w14:textId="1E42F66F">
      <w:pPr>
        <w:pStyle w:val="ListParagraph"/>
        <w:rPr>
          <w:sz w:val="24"/>
          <w:szCs w:val="24"/>
        </w:rPr>
      </w:pPr>
      <w:r w:rsidRPr="00A73D9D">
        <w:rPr>
          <w:sz w:val="24"/>
          <w:szCs w:val="24"/>
        </w:rPr>
        <w:t xml:space="preserve">* Do take further action – you may be the only person </w:t>
      </w:r>
      <w:proofErr w:type="gramStart"/>
      <w:r w:rsidRPr="00A73D9D">
        <w:rPr>
          <w:sz w:val="24"/>
          <w:szCs w:val="24"/>
        </w:rPr>
        <w:t>in a position</w:t>
      </w:r>
      <w:proofErr w:type="gramEnd"/>
      <w:r w:rsidRPr="00A73D9D">
        <w:rPr>
          <w:sz w:val="24"/>
          <w:szCs w:val="24"/>
        </w:rPr>
        <w:t xml:space="preserve"> to prevent future abuse – tell your nominated person immediately.</w:t>
      </w:r>
    </w:p>
    <w:p w:rsidRPr="00A73D9D" w:rsidR="1800DD76" w:rsidP="00A73D9D" w:rsidRDefault="1800DD76" w14:paraId="3F2947F4" w14:textId="3504B7EE">
      <w:pPr>
        <w:pStyle w:val="ListParagraph"/>
        <w:rPr>
          <w:sz w:val="24"/>
          <w:szCs w:val="24"/>
        </w:rPr>
      </w:pPr>
      <w:r w:rsidRPr="00A73D9D">
        <w:rPr>
          <w:sz w:val="24"/>
          <w:szCs w:val="24"/>
        </w:rPr>
        <w:t>* Do write down everything said and what was done.</w:t>
      </w:r>
    </w:p>
    <w:p w:rsidRPr="004162C0" w:rsidR="1800DD76" w:rsidRDefault="2241CD7B" w14:paraId="09F2D5B1" w14:textId="71E921A3">
      <w:pPr>
        <w:rPr>
          <w:rFonts w:cstheme="minorHAnsi"/>
          <w:sz w:val="24"/>
          <w:szCs w:val="24"/>
        </w:rPr>
      </w:pPr>
      <w:r w:rsidRPr="004162C0">
        <w:rPr>
          <w:rFonts w:eastAsia="Times New Roman" w:cstheme="minorHAnsi"/>
          <w:sz w:val="24"/>
          <w:szCs w:val="24"/>
        </w:rPr>
        <w:t xml:space="preserve">8.2 </w:t>
      </w:r>
      <w:r w:rsidRPr="004162C0">
        <w:rPr>
          <w:rFonts w:eastAsia="Times New Roman" w:cstheme="minorHAnsi"/>
          <w:b/>
          <w:bCs/>
          <w:sz w:val="24"/>
          <w:szCs w:val="24"/>
        </w:rPr>
        <w:t>DON’T:</w:t>
      </w:r>
    </w:p>
    <w:p w:rsidRPr="00A73D9D" w:rsidR="1800DD76" w:rsidP="00A73D9D" w:rsidRDefault="1800DD76" w14:paraId="70876B6A" w14:textId="04E730FB">
      <w:pPr>
        <w:pStyle w:val="ListParagraph"/>
        <w:rPr>
          <w:sz w:val="24"/>
          <w:szCs w:val="24"/>
        </w:rPr>
      </w:pPr>
      <w:r w:rsidRPr="00A73D9D">
        <w:rPr>
          <w:sz w:val="24"/>
          <w:szCs w:val="24"/>
        </w:rPr>
        <w:t>* Don’t make promises you can’t keep. Never promise that you will not pass on any information.</w:t>
      </w:r>
    </w:p>
    <w:p w:rsidRPr="00A73D9D" w:rsidR="1800DD76" w:rsidP="00A73D9D" w:rsidRDefault="1800DD76" w14:paraId="2B4CAE46" w14:textId="0235D616">
      <w:pPr>
        <w:pStyle w:val="ListParagraph"/>
        <w:rPr>
          <w:sz w:val="24"/>
          <w:szCs w:val="24"/>
        </w:rPr>
      </w:pPr>
      <w:r w:rsidRPr="00A73D9D">
        <w:rPr>
          <w:sz w:val="24"/>
          <w:szCs w:val="24"/>
        </w:rPr>
        <w:t>* Don’t interrogate the child – it is not your job to carry out an investigation – this will be up to the police and Children’s social care, who have experience in this.</w:t>
      </w:r>
    </w:p>
    <w:p w:rsidRPr="00A73D9D" w:rsidR="1800DD76" w:rsidP="00A73D9D" w:rsidRDefault="1800DD76" w14:paraId="4F79EB01" w14:textId="686AF8D1">
      <w:pPr>
        <w:pStyle w:val="ListParagraph"/>
        <w:rPr>
          <w:sz w:val="24"/>
          <w:szCs w:val="24"/>
        </w:rPr>
      </w:pPr>
      <w:r w:rsidRPr="00A73D9D">
        <w:rPr>
          <w:sz w:val="24"/>
          <w:szCs w:val="24"/>
        </w:rPr>
        <w:t>* Don’t cast doubt on what the child has told you, don’t interrupt or change the subject.</w:t>
      </w:r>
    </w:p>
    <w:p w:rsidRPr="00A73D9D" w:rsidR="1800DD76" w:rsidP="00A73D9D" w:rsidRDefault="1800DD76" w14:paraId="7079195D" w14:textId="1311388B">
      <w:pPr>
        <w:pStyle w:val="ListParagraph"/>
        <w:rPr>
          <w:sz w:val="24"/>
          <w:szCs w:val="24"/>
        </w:rPr>
      </w:pPr>
      <w:r w:rsidRPr="00A73D9D">
        <w:rPr>
          <w:sz w:val="24"/>
          <w:szCs w:val="24"/>
        </w:rPr>
        <w:t>* Don’t say anything that makes the child feel responsible for the abuse.</w:t>
      </w:r>
    </w:p>
    <w:p w:rsidR="1800DD76" w:rsidP="00A73D9D" w:rsidRDefault="1800DD76" w14:paraId="5F0993A9" w14:textId="070A042F">
      <w:pPr>
        <w:pStyle w:val="ListParagraph"/>
        <w:rPr>
          <w:sz w:val="24"/>
          <w:szCs w:val="24"/>
        </w:rPr>
      </w:pPr>
      <w:r w:rsidRPr="00A73D9D">
        <w:rPr>
          <w:sz w:val="24"/>
          <w:szCs w:val="24"/>
        </w:rPr>
        <w:t>* Don’t do nothing – make sure you tell your nominated Safeguarding Children person immediately – they will know how to follow this up and where to go for further advice.</w:t>
      </w:r>
    </w:p>
    <w:p w:rsidR="00A73D9D" w:rsidP="00A73D9D" w:rsidRDefault="00A73D9D" w14:paraId="264F2A03" w14:textId="460B6BA3">
      <w:pPr>
        <w:pStyle w:val="ListParagraph"/>
        <w:rPr>
          <w:sz w:val="24"/>
          <w:szCs w:val="24"/>
        </w:rPr>
      </w:pPr>
    </w:p>
    <w:p w:rsidR="00A73D9D" w:rsidP="00A73D9D" w:rsidRDefault="00A73D9D" w14:paraId="3F2D2F0C" w14:textId="4372A93D">
      <w:pPr>
        <w:pStyle w:val="ListParagraph"/>
        <w:rPr>
          <w:sz w:val="24"/>
          <w:szCs w:val="24"/>
        </w:rPr>
      </w:pPr>
    </w:p>
    <w:p w:rsidRPr="00A73D9D" w:rsidR="00A73D9D" w:rsidP="00A73D9D" w:rsidRDefault="00A73D9D" w14:paraId="20D366BF" w14:textId="77777777">
      <w:pPr>
        <w:pStyle w:val="ListParagraph"/>
        <w:rPr>
          <w:sz w:val="24"/>
          <w:szCs w:val="24"/>
        </w:rPr>
      </w:pPr>
    </w:p>
    <w:p w:rsidRPr="00F75020" w:rsidR="1800DD76" w:rsidRDefault="1800DD76" w14:paraId="1B658E4B" w14:textId="1FA9661D">
      <w:pPr>
        <w:rPr>
          <w:rFonts w:cstheme="minorHAnsi"/>
          <w:b/>
          <w:bCs/>
          <w:color w:val="295F30"/>
          <w:sz w:val="28"/>
          <w:szCs w:val="28"/>
        </w:rPr>
      </w:pPr>
      <w:r w:rsidRPr="00F75020">
        <w:rPr>
          <w:rFonts w:eastAsia="Times New Roman" w:cstheme="minorHAnsi"/>
          <w:b/>
          <w:bCs/>
          <w:color w:val="295F30"/>
          <w:sz w:val="28"/>
          <w:szCs w:val="28"/>
        </w:rPr>
        <w:lastRenderedPageBreak/>
        <w:t>9. Should we tell parent / carers if we are going to make a referral?</w:t>
      </w:r>
    </w:p>
    <w:p w:rsidRPr="004162C0" w:rsidR="1800DD76" w:rsidRDefault="1800DD76" w14:paraId="0EC4E6DF" w14:textId="37923C32">
      <w:pPr>
        <w:rPr>
          <w:rFonts w:cstheme="minorHAnsi"/>
          <w:sz w:val="24"/>
          <w:szCs w:val="24"/>
        </w:rPr>
      </w:pPr>
      <w:r w:rsidRPr="004162C0">
        <w:rPr>
          <w:rFonts w:eastAsia="Times New Roman" w:cstheme="minorHAnsi"/>
          <w:sz w:val="24"/>
          <w:szCs w:val="24"/>
        </w:rPr>
        <w:t>It is good practice to be as open and honest as possible with parent carers about any concerns and you if you need to make a referral to social care, you should normally discuss this with the parent carer before you do. However, inability to inform parent carers should not prevent a referral being made. It would then be a joint decision with Children’s Social Care about how and when the parents should be approached and by whom.</w:t>
      </w:r>
    </w:p>
    <w:p w:rsidRPr="004162C0" w:rsidR="1800DD76" w:rsidRDefault="006E2D0C" w14:paraId="2632136D" w14:textId="69198234">
      <w:pPr>
        <w:rPr>
          <w:rFonts w:cstheme="minorHAnsi"/>
          <w:sz w:val="24"/>
          <w:szCs w:val="24"/>
        </w:rPr>
      </w:pPr>
      <w:r w:rsidRPr="004162C0">
        <w:rPr>
          <w:rFonts w:eastAsia="Times New Roman" w:cstheme="minorHAnsi"/>
          <w:sz w:val="24"/>
          <w:szCs w:val="24"/>
        </w:rPr>
        <w:t>However,</w:t>
      </w:r>
      <w:r w:rsidRPr="004162C0" w:rsidR="1800DD76">
        <w:rPr>
          <w:rFonts w:eastAsia="Times New Roman" w:cstheme="minorHAnsi"/>
          <w:sz w:val="24"/>
          <w:szCs w:val="24"/>
        </w:rPr>
        <w:t xml:space="preserve"> you should NOT discuss your concerns with parent carer in the following circumstances</w:t>
      </w:r>
      <w:r w:rsidR="00A73D9D">
        <w:rPr>
          <w:rFonts w:eastAsia="Times New Roman" w:cstheme="minorHAnsi"/>
          <w:sz w:val="24"/>
          <w:szCs w:val="24"/>
        </w:rPr>
        <w:t>:</w:t>
      </w:r>
    </w:p>
    <w:p w:rsidRPr="00A73D9D" w:rsidR="1800DD76" w:rsidP="00A73D9D" w:rsidRDefault="1800DD76" w14:paraId="22CEB8F1" w14:textId="532CF832">
      <w:pPr>
        <w:pStyle w:val="ListParagraph"/>
        <w:rPr>
          <w:sz w:val="24"/>
          <w:szCs w:val="24"/>
        </w:rPr>
      </w:pPr>
      <w:r w:rsidRPr="00A73D9D">
        <w:rPr>
          <w:sz w:val="24"/>
          <w:szCs w:val="24"/>
        </w:rPr>
        <w:t>* Where sexual abuse or sexual exploitation is suspected</w:t>
      </w:r>
    </w:p>
    <w:p w:rsidRPr="00A73D9D" w:rsidR="1800DD76" w:rsidP="00A73D9D" w:rsidRDefault="1800DD76" w14:paraId="07F1D532" w14:textId="09D96A21">
      <w:pPr>
        <w:pStyle w:val="ListParagraph"/>
        <w:rPr>
          <w:sz w:val="24"/>
          <w:szCs w:val="24"/>
        </w:rPr>
      </w:pPr>
      <w:r w:rsidRPr="00A73D9D">
        <w:rPr>
          <w:sz w:val="24"/>
          <w:szCs w:val="24"/>
        </w:rPr>
        <w:t>* Where organised or multiple abuse is suspected.</w:t>
      </w:r>
    </w:p>
    <w:p w:rsidRPr="00A73D9D" w:rsidR="004A6866" w:rsidP="00A73D9D" w:rsidRDefault="1800DD76" w14:paraId="25C486F3" w14:textId="0C4926AB">
      <w:pPr>
        <w:pStyle w:val="ListParagraph"/>
        <w:rPr>
          <w:sz w:val="24"/>
          <w:szCs w:val="24"/>
        </w:rPr>
      </w:pPr>
      <w:r w:rsidRPr="00A73D9D">
        <w:rPr>
          <w:sz w:val="24"/>
          <w:szCs w:val="24"/>
        </w:rPr>
        <w:t>* Where Fabricated or Induced Illness (previously known as Munchausen Syndrome by Proxy) is suspected</w:t>
      </w:r>
    </w:p>
    <w:p w:rsidRPr="00A73D9D" w:rsidR="1800DD76" w:rsidP="00A73D9D" w:rsidRDefault="1800DD76" w14:paraId="778C26F6" w14:textId="30E2C301">
      <w:pPr>
        <w:pStyle w:val="ListParagraph"/>
        <w:rPr>
          <w:sz w:val="24"/>
          <w:szCs w:val="24"/>
        </w:rPr>
      </w:pPr>
      <w:r w:rsidRPr="00A73D9D">
        <w:rPr>
          <w:sz w:val="24"/>
          <w:szCs w:val="24"/>
        </w:rPr>
        <w:t>* Where Female Genital Mutilation is the concern</w:t>
      </w:r>
    </w:p>
    <w:p w:rsidRPr="00A73D9D" w:rsidR="1800DD76" w:rsidP="00A73D9D" w:rsidRDefault="1800DD76" w14:paraId="5C2B85B2" w14:textId="54807437">
      <w:pPr>
        <w:pStyle w:val="ListParagraph"/>
        <w:rPr>
          <w:sz w:val="24"/>
          <w:szCs w:val="24"/>
        </w:rPr>
      </w:pPr>
      <w:r w:rsidRPr="00A73D9D">
        <w:rPr>
          <w:sz w:val="24"/>
          <w:szCs w:val="24"/>
        </w:rPr>
        <w:t>* In cases of suspected Forced Marriage</w:t>
      </w:r>
    </w:p>
    <w:p w:rsidRPr="00A73D9D" w:rsidR="1800DD76" w:rsidP="00A73D9D" w:rsidRDefault="1800DD76" w14:paraId="47BD4E9C" w14:textId="7699DEE2">
      <w:pPr>
        <w:pStyle w:val="ListParagraph"/>
        <w:rPr>
          <w:sz w:val="24"/>
          <w:szCs w:val="24"/>
        </w:rPr>
      </w:pPr>
      <w:r w:rsidRPr="00A73D9D">
        <w:rPr>
          <w:sz w:val="24"/>
          <w:szCs w:val="24"/>
        </w:rPr>
        <w:t>* Where contacting or discussing the referral would place a child, yourself, or others at immediate risk.</w:t>
      </w:r>
    </w:p>
    <w:p w:rsidRPr="00A73D9D" w:rsidR="1800DD76" w:rsidRDefault="2241CD7B" w14:paraId="5ACAB79F" w14:textId="46E1584C">
      <w:pPr>
        <w:rPr>
          <w:rFonts w:cstheme="minorHAnsi"/>
          <w:color w:val="295F30"/>
          <w:sz w:val="28"/>
          <w:szCs w:val="28"/>
        </w:rPr>
      </w:pPr>
      <w:r w:rsidRPr="00A73D9D">
        <w:rPr>
          <w:rFonts w:eastAsia="Times New Roman" w:cstheme="minorHAnsi"/>
          <w:b/>
          <w:bCs/>
          <w:color w:val="295F30"/>
          <w:sz w:val="28"/>
          <w:szCs w:val="28"/>
        </w:rPr>
        <w:t>10. Guidance on how to respond to a parent carer disclosing abuse</w:t>
      </w:r>
    </w:p>
    <w:p w:rsidRPr="004162C0" w:rsidR="1800DD76" w:rsidRDefault="2241CD7B" w14:paraId="55C39967" w14:textId="76B63AA5">
      <w:pPr>
        <w:rPr>
          <w:rFonts w:cstheme="minorHAnsi"/>
          <w:sz w:val="24"/>
          <w:szCs w:val="24"/>
        </w:rPr>
      </w:pPr>
      <w:r w:rsidRPr="004162C0">
        <w:rPr>
          <w:rFonts w:eastAsia="Times New Roman" w:cstheme="minorHAnsi"/>
          <w:sz w:val="24"/>
          <w:szCs w:val="24"/>
        </w:rPr>
        <w:t xml:space="preserve">10.1 </w:t>
      </w:r>
      <w:r w:rsidRPr="004162C0">
        <w:rPr>
          <w:rFonts w:eastAsia="Times New Roman" w:cstheme="minorHAnsi"/>
          <w:b/>
          <w:bCs/>
          <w:sz w:val="24"/>
          <w:szCs w:val="24"/>
        </w:rPr>
        <w:t>DO:</w:t>
      </w:r>
    </w:p>
    <w:p w:rsidRPr="00A73D9D" w:rsidR="1800DD76" w:rsidP="00A73D9D" w:rsidRDefault="1800DD76" w14:paraId="19150A79" w14:textId="448A4B13">
      <w:pPr>
        <w:pStyle w:val="ListParagraph"/>
        <w:rPr>
          <w:sz w:val="24"/>
          <w:szCs w:val="24"/>
        </w:rPr>
      </w:pPr>
      <w:r w:rsidRPr="00A73D9D">
        <w:rPr>
          <w:sz w:val="24"/>
          <w:szCs w:val="24"/>
        </w:rPr>
        <w:t xml:space="preserve">* If you </w:t>
      </w:r>
      <w:proofErr w:type="gramStart"/>
      <w:r w:rsidRPr="00A73D9D">
        <w:rPr>
          <w:sz w:val="24"/>
          <w:szCs w:val="24"/>
        </w:rPr>
        <w:t>enter into</w:t>
      </w:r>
      <w:proofErr w:type="gramEnd"/>
      <w:r w:rsidRPr="00A73D9D">
        <w:rPr>
          <w:sz w:val="24"/>
          <w:szCs w:val="24"/>
        </w:rPr>
        <w:t xml:space="preserve"> a discussion with a parent carer who you believe may begin to disclose information which leads you to believe that a child has suffered, or may suffer harm, make sure they know as soon as possible that you will not be able to keep this information to yourself.</w:t>
      </w:r>
    </w:p>
    <w:p w:rsidRPr="00A73D9D" w:rsidR="1800DD76" w:rsidP="00A73D9D" w:rsidRDefault="1800DD76" w14:paraId="5556240D" w14:textId="78ECB009">
      <w:pPr>
        <w:pStyle w:val="ListParagraph"/>
        <w:rPr>
          <w:sz w:val="24"/>
          <w:szCs w:val="24"/>
        </w:rPr>
      </w:pPr>
      <w:r w:rsidRPr="00A73D9D">
        <w:rPr>
          <w:sz w:val="24"/>
          <w:szCs w:val="24"/>
        </w:rPr>
        <w:t xml:space="preserve">* Do </w:t>
      </w:r>
      <w:proofErr w:type="gramStart"/>
      <w:r w:rsidRPr="00A73D9D">
        <w:rPr>
          <w:sz w:val="24"/>
          <w:szCs w:val="24"/>
        </w:rPr>
        <w:t>treat any allegations extremely seriously and act at all times</w:t>
      </w:r>
      <w:proofErr w:type="gramEnd"/>
      <w:r w:rsidRPr="00A73D9D">
        <w:rPr>
          <w:sz w:val="24"/>
          <w:szCs w:val="24"/>
        </w:rPr>
        <w:t xml:space="preserve"> towards the parent carer as if you believe what they are saying.</w:t>
      </w:r>
    </w:p>
    <w:p w:rsidRPr="00A73D9D" w:rsidR="1800DD76" w:rsidP="00A73D9D" w:rsidRDefault="1800DD76" w14:paraId="18F2CEB0" w14:textId="62E8F188">
      <w:pPr>
        <w:pStyle w:val="ListParagraph"/>
        <w:rPr>
          <w:sz w:val="24"/>
          <w:szCs w:val="24"/>
        </w:rPr>
      </w:pPr>
      <w:r w:rsidRPr="00A73D9D">
        <w:rPr>
          <w:sz w:val="24"/>
          <w:szCs w:val="24"/>
        </w:rPr>
        <w:t>* Do tell the parent carer they are right to tell you.</w:t>
      </w:r>
    </w:p>
    <w:p w:rsidRPr="00A73D9D" w:rsidR="1800DD76" w:rsidP="00A73D9D" w:rsidRDefault="1800DD76" w14:paraId="7C7C8613" w14:textId="670011E7">
      <w:pPr>
        <w:pStyle w:val="ListParagraph"/>
        <w:rPr>
          <w:sz w:val="24"/>
          <w:szCs w:val="24"/>
        </w:rPr>
      </w:pPr>
      <w:r w:rsidRPr="00A73D9D">
        <w:rPr>
          <w:sz w:val="24"/>
          <w:szCs w:val="24"/>
        </w:rPr>
        <w:t xml:space="preserve">* Do be honest about who you </w:t>
      </w:r>
      <w:proofErr w:type="gramStart"/>
      <w:r w:rsidRPr="00A73D9D">
        <w:rPr>
          <w:sz w:val="24"/>
          <w:szCs w:val="24"/>
        </w:rPr>
        <w:t>have to</w:t>
      </w:r>
      <w:proofErr w:type="gramEnd"/>
      <w:r w:rsidRPr="00A73D9D">
        <w:rPr>
          <w:sz w:val="24"/>
          <w:szCs w:val="24"/>
        </w:rPr>
        <w:t xml:space="preserve"> tell and why.</w:t>
      </w:r>
    </w:p>
    <w:p w:rsidRPr="00A73D9D" w:rsidR="1800DD76" w:rsidP="00A73D9D" w:rsidRDefault="1800DD76" w14:paraId="61A994B2" w14:textId="647551B9">
      <w:pPr>
        <w:pStyle w:val="ListParagraph"/>
        <w:rPr>
          <w:sz w:val="24"/>
          <w:szCs w:val="24"/>
        </w:rPr>
      </w:pPr>
      <w:r w:rsidRPr="00A73D9D">
        <w:rPr>
          <w:sz w:val="24"/>
          <w:szCs w:val="24"/>
        </w:rPr>
        <w:t>* If a referral needs to be made to safeguarding, encourage the parent carer to make the referral themselves. Support them if necessary – however be clear that if they won’t do this you will have to do this.</w:t>
      </w:r>
    </w:p>
    <w:p w:rsidRPr="00A73D9D" w:rsidR="1800DD76" w:rsidP="00A73D9D" w:rsidRDefault="1800DD76" w14:paraId="7770AF19" w14:textId="36083392">
      <w:pPr>
        <w:pStyle w:val="ListParagraph"/>
        <w:rPr>
          <w:sz w:val="24"/>
          <w:szCs w:val="24"/>
        </w:rPr>
      </w:pPr>
      <w:r w:rsidRPr="00A73D9D">
        <w:rPr>
          <w:sz w:val="24"/>
          <w:szCs w:val="24"/>
        </w:rPr>
        <w:t xml:space="preserve">* Do make sure you are clear (if possible) where the child / young person / vulnerable adult is at the current </w:t>
      </w:r>
      <w:proofErr w:type="gramStart"/>
      <w:r w:rsidRPr="00A73D9D">
        <w:rPr>
          <w:sz w:val="24"/>
          <w:szCs w:val="24"/>
        </w:rPr>
        <w:t>time, and</w:t>
      </w:r>
      <w:proofErr w:type="gramEnd"/>
      <w:r w:rsidRPr="00A73D9D">
        <w:rPr>
          <w:sz w:val="24"/>
          <w:szCs w:val="24"/>
        </w:rPr>
        <w:t xml:space="preserve"> consider their immediate safety.</w:t>
      </w:r>
    </w:p>
    <w:p w:rsidRPr="00A73D9D" w:rsidR="1800DD76" w:rsidP="00A73D9D" w:rsidRDefault="1800DD76" w14:paraId="0A057B96" w14:textId="01F719D3">
      <w:pPr>
        <w:pStyle w:val="ListParagraph"/>
        <w:rPr>
          <w:sz w:val="24"/>
          <w:szCs w:val="24"/>
        </w:rPr>
      </w:pPr>
      <w:r w:rsidRPr="00A73D9D">
        <w:rPr>
          <w:sz w:val="24"/>
          <w:szCs w:val="24"/>
        </w:rPr>
        <w:t xml:space="preserve">* If you </w:t>
      </w:r>
      <w:proofErr w:type="gramStart"/>
      <w:r w:rsidRPr="00A73D9D">
        <w:rPr>
          <w:sz w:val="24"/>
          <w:szCs w:val="24"/>
        </w:rPr>
        <w:t>have to</w:t>
      </w:r>
      <w:proofErr w:type="gramEnd"/>
      <w:r w:rsidRPr="00A73D9D">
        <w:rPr>
          <w:sz w:val="24"/>
          <w:szCs w:val="24"/>
        </w:rPr>
        <w:t xml:space="preserve"> make the referral, do tell the parent carer what you are doing and when, and keep them up to date with what is happening.</w:t>
      </w:r>
    </w:p>
    <w:p w:rsidR="1800DD76" w:rsidP="00A73D9D" w:rsidRDefault="1800DD76" w14:paraId="15AF430B" w14:textId="4C00FEAC">
      <w:pPr>
        <w:pStyle w:val="ListParagraph"/>
        <w:rPr>
          <w:sz w:val="24"/>
          <w:szCs w:val="24"/>
        </w:rPr>
      </w:pPr>
      <w:r w:rsidRPr="00A73D9D">
        <w:rPr>
          <w:sz w:val="24"/>
          <w:szCs w:val="24"/>
        </w:rPr>
        <w:t>* Do write down everything said and what was done.</w:t>
      </w:r>
    </w:p>
    <w:p w:rsidR="00A73D9D" w:rsidP="00A73D9D" w:rsidRDefault="00A73D9D" w14:paraId="5D36E918" w14:textId="1E992B0B">
      <w:pPr>
        <w:pStyle w:val="ListParagraph"/>
        <w:rPr>
          <w:sz w:val="24"/>
          <w:szCs w:val="24"/>
        </w:rPr>
      </w:pPr>
    </w:p>
    <w:p w:rsidR="00A73D9D" w:rsidP="00A73D9D" w:rsidRDefault="00A73D9D" w14:paraId="7514F8FE" w14:textId="40A12AB9">
      <w:pPr>
        <w:pStyle w:val="ListParagraph"/>
        <w:rPr>
          <w:sz w:val="24"/>
          <w:szCs w:val="24"/>
        </w:rPr>
      </w:pPr>
    </w:p>
    <w:p w:rsidRPr="004162C0" w:rsidR="00A73D9D" w:rsidP="00A73D9D" w:rsidRDefault="00A73D9D" w14:paraId="01F0DE31" w14:textId="77777777">
      <w:pPr>
        <w:pStyle w:val="ListParagraph"/>
      </w:pPr>
    </w:p>
    <w:p w:rsidRPr="004162C0" w:rsidR="1800DD76" w:rsidRDefault="2241CD7B" w14:paraId="20BC3A12" w14:textId="2B689035">
      <w:pPr>
        <w:rPr>
          <w:rFonts w:cstheme="minorHAnsi"/>
          <w:sz w:val="24"/>
          <w:szCs w:val="24"/>
        </w:rPr>
      </w:pPr>
      <w:r w:rsidRPr="004162C0">
        <w:rPr>
          <w:rFonts w:eastAsia="Times New Roman" w:cstheme="minorHAnsi"/>
          <w:sz w:val="24"/>
          <w:szCs w:val="24"/>
        </w:rPr>
        <w:lastRenderedPageBreak/>
        <w:t xml:space="preserve">10.2 </w:t>
      </w:r>
      <w:r w:rsidRPr="004162C0">
        <w:rPr>
          <w:rFonts w:eastAsia="Times New Roman" w:cstheme="minorHAnsi"/>
          <w:b/>
          <w:bCs/>
          <w:sz w:val="24"/>
          <w:szCs w:val="24"/>
        </w:rPr>
        <w:t>DON’T:</w:t>
      </w:r>
    </w:p>
    <w:p w:rsidRPr="00A73D9D" w:rsidR="1800DD76" w:rsidP="00A73D9D" w:rsidRDefault="1800DD76" w14:paraId="6DDEE9A6" w14:textId="29297AC5">
      <w:pPr>
        <w:pStyle w:val="ListParagraph"/>
        <w:rPr>
          <w:sz w:val="24"/>
          <w:szCs w:val="24"/>
        </w:rPr>
      </w:pPr>
      <w:r w:rsidRPr="00A73D9D">
        <w:rPr>
          <w:sz w:val="24"/>
          <w:szCs w:val="24"/>
        </w:rPr>
        <w:t>* Don’t make promises you can’t keep – e.g., tell people they can tell you things in confidence.</w:t>
      </w:r>
    </w:p>
    <w:p w:rsidRPr="00A73D9D" w:rsidR="1800DD76" w:rsidP="00A73D9D" w:rsidRDefault="1800DD76" w14:paraId="0B25C40D" w14:textId="4C9B9601">
      <w:pPr>
        <w:pStyle w:val="ListParagraph"/>
        <w:rPr>
          <w:sz w:val="24"/>
          <w:szCs w:val="24"/>
        </w:rPr>
      </w:pPr>
      <w:r w:rsidRPr="00A73D9D">
        <w:rPr>
          <w:sz w:val="24"/>
          <w:szCs w:val="24"/>
        </w:rPr>
        <w:t>* Don’t interrogate the parent carer – it is not your job to carry out an investigation – this will be up to the police and Children’s social care, who have experience in this.</w:t>
      </w:r>
    </w:p>
    <w:p w:rsidRPr="00A73D9D" w:rsidR="004A6866" w:rsidP="00A73D9D" w:rsidRDefault="1800DD76" w14:paraId="1ABD62E7" w14:textId="6D5D20FF">
      <w:pPr>
        <w:pStyle w:val="ListParagraph"/>
        <w:rPr>
          <w:sz w:val="24"/>
          <w:szCs w:val="24"/>
        </w:rPr>
      </w:pPr>
      <w:r w:rsidRPr="00A73D9D">
        <w:rPr>
          <w:sz w:val="24"/>
          <w:szCs w:val="24"/>
        </w:rPr>
        <w:t>* Don’t do nothing – make sure you tell your nominated Safeguarding Children person immediately – they will know how to follow this up and where to go for further advice.</w:t>
      </w:r>
    </w:p>
    <w:p w:rsidRPr="00A73D9D" w:rsidR="1800DD76" w:rsidRDefault="2241CD7B" w14:paraId="71F03624" w14:textId="5DB8EF33">
      <w:pPr>
        <w:rPr>
          <w:rFonts w:cstheme="minorHAnsi"/>
          <w:color w:val="295F30"/>
          <w:sz w:val="28"/>
          <w:szCs w:val="28"/>
        </w:rPr>
      </w:pPr>
      <w:r w:rsidRPr="00A73D9D">
        <w:rPr>
          <w:rFonts w:eastAsia="Times New Roman" w:cstheme="minorHAnsi"/>
          <w:b/>
          <w:bCs/>
          <w:color w:val="295F30"/>
          <w:sz w:val="28"/>
          <w:szCs w:val="28"/>
        </w:rPr>
        <w:t>11. Reporting Procedures – DO NOT DELAY</w:t>
      </w:r>
    </w:p>
    <w:p w:rsidRPr="00A73D9D" w:rsidR="1800DD76" w:rsidRDefault="1800DD76" w14:paraId="6781CEBD" w14:textId="59B9BBFF">
      <w:pPr>
        <w:rPr>
          <w:rFonts w:cstheme="minorHAnsi"/>
          <w:b/>
          <w:bCs/>
          <w:sz w:val="24"/>
          <w:szCs w:val="24"/>
        </w:rPr>
      </w:pPr>
      <w:r w:rsidRPr="00A73D9D">
        <w:rPr>
          <w:rFonts w:eastAsia="Times New Roman" w:cstheme="minorHAnsi"/>
          <w:b/>
          <w:bCs/>
          <w:sz w:val="24"/>
          <w:szCs w:val="24"/>
        </w:rPr>
        <w:t>Emergency Situations</w:t>
      </w:r>
    </w:p>
    <w:p w:rsidRPr="004162C0" w:rsidR="006E2D0C" w:rsidRDefault="1800DD76" w14:paraId="50712B3B" w14:textId="77777777">
      <w:pPr>
        <w:rPr>
          <w:rFonts w:cstheme="minorHAnsi"/>
          <w:sz w:val="24"/>
          <w:szCs w:val="24"/>
        </w:rPr>
      </w:pPr>
      <w:r w:rsidRPr="004162C0">
        <w:rPr>
          <w:rFonts w:eastAsia="Times New Roman" w:cstheme="minorHAnsi"/>
          <w:sz w:val="24"/>
          <w:szCs w:val="24"/>
        </w:rPr>
        <w:t xml:space="preserve">If emergency medical attention is </w:t>
      </w:r>
      <w:r w:rsidRPr="004162C0" w:rsidR="006E2D0C">
        <w:rPr>
          <w:rFonts w:eastAsia="Times New Roman" w:cstheme="minorHAnsi"/>
          <w:sz w:val="24"/>
          <w:szCs w:val="24"/>
        </w:rPr>
        <w:t>required,</w:t>
      </w:r>
      <w:r w:rsidRPr="004162C0">
        <w:rPr>
          <w:rFonts w:eastAsia="Times New Roman" w:cstheme="minorHAnsi"/>
          <w:sz w:val="24"/>
          <w:szCs w:val="24"/>
        </w:rPr>
        <w:t xml:space="preserve"> this can be secured by calling an ambulance (dial 999) or taking a child to the nearest Accident and Emergency Department.</w:t>
      </w:r>
    </w:p>
    <w:p w:rsidRPr="004162C0" w:rsidR="1800DD76" w:rsidRDefault="1800DD76" w14:paraId="49595943" w14:textId="4E0928DB">
      <w:pPr>
        <w:rPr>
          <w:rFonts w:cstheme="minorHAnsi"/>
          <w:sz w:val="24"/>
          <w:szCs w:val="24"/>
        </w:rPr>
      </w:pPr>
      <w:r w:rsidRPr="004162C0">
        <w:rPr>
          <w:rFonts w:eastAsia="Times New Roman" w:cstheme="minorHAnsi"/>
          <w:sz w:val="24"/>
          <w:szCs w:val="24"/>
        </w:rPr>
        <w:t xml:space="preserve"> If a child is in immediate danger the police should be contacted (dial 999) as they alone have the power to remove a child immediately if protection is necessary, via their powers to use Police Protection</w:t>
      </w:r>
    </w:p>
    <w:p w:rsidRPr="00A73D9D" w:rsidR="1800DD76" w:rsidRDefault="1800DD76" w14:paraId="418A7FA0" w14:textId="463D8401">
      <w:pPr>
        <w:rPr>
          <w:rFonts w:cstheme="minorHAnsi"/>
          <w:b/>
          <w:bCs/>
          <w:sz w:val="24"/>
          <w:szCs w:val="24"/>
        </w:rPr>
      </w:pPr>
      <w:r w:rsidRPr="004162C0">
        <w:rPr>
          <w:rFonts w:eastAsia="Times New Roman" w:cstheme="minorHAnsi"/>
          <w:sz w:val="24"/>
          <w:szCs w:val="24"/>
        </w:rPr>
        <w:t xml:space="preserve"> </w:t>
      </w:r>
      <w:r w:rsidRPr="00A73D9D">
        <w:rPr>
          <w:rFonts w:eastAsia="Times New Roman" w:cstheme="minorHAnsi"/>
          <w:b/>
          <w:bCs/>
          <w:sz w:val="24"/>
          <w:szCs w:val="24"/>
        </w:rPr>
        <w:t>Other situations</w:t>
      </w:r>
    </w:p>
    <w:p w:rsidRPr="004162C0" w:rsidR="1800DD76" w:rsidRDefault="1800DD76" w14:paraId="37185549" w14:textId="46365A79">
      <w:pPr>
        <w:rPr>
          <w:rFonts w:cstheme="minorHAnsi"/>
          <w:sz w:val="24"/>
          <w:szCs w:val="24"/>
        </w:rPr>
      </w:pPr>
      <w:r w:rsidRPr="004162C0">
        <w:rPr>
          <w:rFonts w:eastAsia="Times New Roman" w:cstheme="minorHAnsi"/>
          <w:sz w:val="24"/>
          <w:szCs w:val="24"/>
        </w:rPr>
        <w:t xml:space="preserve">It is vitally important that any disclosure made in confidence is recorded factually as soon as possible; this is </w:t>
      </w:r>
      <w:proofErr w:type="gramStart"/>
      <w:r w:rsidRPr="004162C0">
        <w:rPr>
          <w:rFonts w:eastAsia="Times New Roman" w:cstheme="minorHAnsi"/>
          <w:sz w:val="24"/>
          <w:szCs w:val="24"/>
        </w:rPr>
        <w:t>whether or not</w:t>
      </w:r>
      <w:proofErr w:type="gramEnd"/>
      <w:r w:rsidRPr="004162C0">
        <w:rPr>
          <w:rFonts w:eastAsia="Times New Roman" w:cstheme="minorHAnsi"/>
          <w:sz w:val="24"/>
          <w:szCs w:val="24"/>
        </w:rPr>
        <w:t xml:space="preserve"> the matter is taken to another authority.</w:t>
      </w:r>
    </w:p>
    <w:p w:rsidRPr="004162C0" w:rsidR="1800DD76" w:rsidRDefault="1800DD76" w14:paraId="02C5E5DE" w14:textId="08551BB9">
      <w:pPr>
        <w:rPr>
          <w:rFonts w:cstheme="minorHAnsi"/>
          <w:sz w:val="24"/>
          <w:szCs w:val="24"/>
        </w:rPr>
      </w:pPr>
      <w:r w:rsidRPr="004162C0">
        <w:rPr>
          <w:rFonts w:eastAsia="Times New Roman" w:cstheme="minorHAnsi"/>
          <w:sz w:val="24"/>
          <w:szCs w:val="24"/>
        </w:rPr>
        <w:t xml:space="preserve"> An accurate account should be made of:</w:t>
      </w:r>
    </w:p>
    <w:p w:rsidRPr="00A73D9D" w:rsidR="006E2D0C" w:rsidP="00A73D9D" w:rsidRDefault="1800DD76" w14:paraId="38F26683" w14:textId="3FAC91F5">
      <w:pPr>
        <w:pStyle w:val="ListParagraph"/>
        <w:rPr>
          <w:sz w:val="24"/>
          <w:szCs w:val="24"/>
        </w:rPr>
      </w:pPr>
      <w:r w:rsidRPr="00A73D9D">
        <w:rPr>
          <w:sz w:val="24"/>
          <w:szCs w:val="24"/>
        </w:rPr>
        <w:t>* Date and time of what has occurred and the time the disclosure was made</w:t>
      </w:r>
    </w:p>
    <w:p w:rsidRPr="00A73D9D" w:rsidR="1800DD76" w:rsidP="00A73D9D" w:rsidRDefault="1800DD76" w14:paraId="1D3995FE" w14:textId="38268613">
      <w:pPr>
        <w:pStyle w:val="ListParagraph"/>
        <w:rPr>
          <w:sz w:val="24"/>
          <w:szCs w:val="24"/>
        </w:rPr>
      </w:pPr>
      <w:r w:rsidRPr="00A73D9D">
        <w:rPr>
          <w:sz w:val="24"/>
          <w:szCs w:val="24"/>
        </w:rPr>
        <w:t>* Names of people who were involved</w:t>
      </w:r>
    </w:p>
    <w:p w:rsidRPr="00A73D9D" w:rsidR="1800DD76" w:rsidP="00A73D9D" w:rsidRDefault="1800DD76" w14:paraId="0D6011C4" w14:textId="76718E52">
      <w:pPr>
        <w:pStyle w:val="ListParagraph"/>
        <w:rPr>
          <w:sz w:val="24"/>
          <w:szCs w:val="24"/>
        </w:rPr>
      </w:pPr>
      <w:r w:rsidRPr="00A73D9D">
        <w:rPr>
          <w:sz w:val="24"/>
          <w:szCs w:val="24"/>
        </w:rPr>
        <w:t>* What was said or done by whom</w:t>
      </w:r>
    </w:p>
    <w:p w:rsidRPr="00A73D9D" w:rsidR="1800DD76" w:rsidP="00A73D9D" w:rsidRDefault="1800DD76" w14:paraId="19005E70" w14:textId="38BD6BCB">
      <w:pPr>
        <w:pStyle w:val="ListParagraph"/>
        <w:rPr>
          <w:sz w:val="24"/>
          <w:szCs w:val="24"/>
        </w:rPr>
      </w:pPr>
      <w:r w:rsidRPr="00A73D9D">
        <w:rPr>
          <w:sz w:val="24"/>
          <w:szCs w:val="24"/>
        </w:rPr>
        <w:t>* Any action taken by the group to gather information and refer on</w:t>
      </w:r>
    </w:p>
    <w:p w:rsidRPr="00A73D9D" w:rsidR="1800DD76" w:rsidP="00A73D9D" w:rsidRDefault="1800DD76" w14:paraId="4947008E" w14:textId="1CD6C91E">
      <w:pPr>
        <w:pStyle w:val="ListParagraph"/>
        <w:rPr>
          <w:sz w:val="24"/>
          <w:szCs w:val="24"/>
        </w:rPr>
      </w:pPr>
      <w:r w:rsidRPr="00A73D9D">
        <w:rPr>
          <w:sz w:val="24"/>
          <w:szCs w:val="24"/>
        </w:rPr>
        <w:t>* Any further action, e.g., suspension of a worker or volunteer</w:t>
      </w:r>
    </w:p>
    <w:p w:rsidRPr="00A73D9D" w:rsidR="1800DD76" w:rsidP="00A73D9D" w:rsidRDefault="1800DD76" w14:paraId="55C1CB03" w14:textId="38392FE5">
      <w:pPr>
        <w:pStyle w:val="ListParagraph"/>
        <w:rPr>
          <w:sz w:val="24"/>
          <w:szCs w:val="24"/>
        </w:rPr>
      </w:pPr>
      <w:r w:rsidRPr="00A73D9D">
        <w:rPr>
          <w:sz w:val="24"/>
          <w:szCs w:val="24"/>
        </w:rPr>
        <w:t>* Where relevant, reasons why there is no referral to a statutory agency</w:t>
      </w:r>
    </w:p>
    <w:p w:rsidRPr="00A73D9D" w:rsidR="1800DD76" w:rsidP="00A73D9D" w:rsidRDefault="1800DD76" w14:paraId="2B8D3A95" w14:textId="1E7E6124">
      <w:pPr>
        <w:pStyle w:val="ListParagraph"/>
        <w:rPr>
          <w:sz w:val="24"/>
          <w:szCs w:val="24"/>
        </w:rPr>
      </w:pPr>
      <w:r w:rsidRPr="00A73D9D">
        <w:rPr>
          <w:sz w:val="24"/>
          <w:szCs w:val="24"/>
        </w:rPr>
        <w:t>* Names of person reporting and to whom reported</w:t>
      </w:r>
    </w:p>
    <w:p w:rsidRPr="004162C0" w:rsidR="1800DD76" w:rsidRDefault="1800DD76" w14:paraId="349DED80" w14:textId="41951493">
      <w:pPr>
        <w:rPr>
          <w:rFonts w:cstheme="minorHAnsi"/>
          <w:sz w:val="24"/>
          <w:szCs w:val="24"/>
        </w:rPr>
      </w:pPr>
      <w:r w:rsidRPr="004162C0">
        <w:rPr>
          <w:rFonts w:eastAsia="Times New Roman" w:cstheme="minorHAnsi"/>
          <w:sz w:val="24"/>
          <w:szCs w:val="24"/>
        </w:rPr>
        <w:t xml:space="preserve">The designated member of the </w:t>
      </w:r>
      <w:r w:rsidR="00A73D9D">
        <w:rPr>
          <w:rFonts w:eastAsia="Times New Roman" w:cstheme="minorHAnsi"/>
          <w:color w:val="000000"/>
          <w:sz w:val="24"/>
          <w:szCs w:val="24"/>
          <w:shd w:val="clear" w:color="auto" w:fill="FFFFFF"/>
          <w:lang w:eastAsia="en-GB"/>
        </w:rPr>
        <w:t>Southampton Parent Carer Forum</w:t>
      </w:r>
      <w:r w:rsidRPr="004162C0" w:rsidR="00A73D9D">
        <w:rPr>
          <w:rFonts w:eastAsia="Times New Roman" w:cstheme="minorHAnsi"/>
          <w:sz w:val="24"/>
          <w:szCs w:val="24"/>
        </w:rPr>
        <w:t xml:space="preserve"> </w:t>
      </w:r>
      <w:r w:rsidRPr="004162C0">
        <w:rPr>
          <w:rFonts w:eastAsia="Times New Roman" w:cstheme="minorHAnsi"/>
          <w:sz w:val="24"/>
          <w:szCs w:val="24"/>
        </w:rPr>
        <w:t>responsible for Safeguarding Children should then use the appropriate reporting systems for the situation. This may be reporting the matter to Local Authorities Children’s Social Care (previously known as social services) or the police. This is why recording all information impartially and accurately is vital as this could be used for evidence for later use.</w:t>
      </w:r>
    </w:p>
    <w:p w:rsidRPr="004162C0" w:rsidR="004A6866" w:rsidRDefault="1800DD76" w14:paraId="5546622A" w14:textId="1A532D90">
      <w:pPr>
        <w:rPr>
          <w:rFonts w:eastAsia="Times New Roman" w:cstheme="minorHAnsi"/>
          <w:sz w:val="24"/>
          <w:szCs w:val="24"/>
        </w:rPr>
      </w:pPr>
      <w:r w:rsidRPr="004162C0">
        <w:rPr>
          <w:rFonts w:eastAsia="Times New Roman" w:cstheme="minorHAnsi"/>
          <w:sz w:val="24"/>
          <w:szCs w:val="24"/>
        </w:rPr>
        <w:t>The Local Safeguarding Children’s Board will be able to provide you with Inter</w:t>
      </w:r>
      <w:r w:rsidRPr="004162C0" w:rsidR="006E2D0C">
        <w:rPr>
          <w:rFonts w:eastAsia="Times New Roman" w:cstheme="minorHAnsi"/>
          <w:sz w:val="24"/>
          <w:szCs w:val="24"/>
        </w:rPr>
        <w:t>-a</w:t>
      </w:r>
      <w:r w:rsidRPr="004162C0">
        <w:rPr>
          <w:rFonts w:eastAsia="Times New Roman" w:cstheme="minorHAnsi"/>
          <w:sz w:val="24"/>
          <w:szCs w:val="24"/>
        </w:rPr>
        <w:t xml:space="preserve">gency referral forms to report a concern, or you may wish to devise your own form. Completed </w:t>
      </w:r>
      <w:r w:rsidRPr="004162C0">
        <w:rPr>
          <w:rFonts w:eastAsia="Times New Roman" w:cstheme="minorHAnsi"/>
          <w:sz w:val="24"/>
          <w:szCs w:val="24"/>
        </w:rPr>
        <w:lastRenderedPageBreak/>
        <w:t>forms and any written information regarding Safeguarding Children issues concerning individual’s needs to be kept in a safe locked place to ensure confidentiality.</w:t>
      </w:r>
    </w:p>
    <w:p w:rsidRPr="00A73D9D" w:rsidR="1800DD76" w:rsidRDefault="2241CD7B" w14:paraId="6462FFAC" w14:textId="2B89B21D">
      <w:pPr>
        <w:rPr>
          <w:rFonts w:cstheme="minorHAnsi"/>
          <w:color w:val="295F30"/>
          <w:sz w:val="28"/>
          <w:szCs w:val="28"/>
        </w:rPr>
      </w:pPr>
      <w:r w:rsidRPr="00A73D9D">
        <w:rPr>
          <w:rFonts w:eastAsia="Times New Roman" w:cstheme="minorHAnsi"/>
          <w:b/>
          <w:bCs/>
          <w:color w:val="295F30"/>
          <w:sz w:val="28"/>
          <w:szCs w:val="28"/>
        </w:rPr>
        <w:t>12. Recruitment selection and Vetting Process</w:t>
      </w:r>
    </w:p>
    <w:p w:rsidRPr="004162C0" w:rsidR="1800DD76" w:rsidRDefault="1800DD76" w14:paraId="2279BFCD" w14:textId="44EB408A">
      <w:pPr>
        <w:rPr>
          <w:rFonts w:cstheme="minorHAnsi"/>
          <w:sz w:val="24"/>
          <w:szCs w:val="24"/>
        </w:rPr>
      </w:pPr>
      <w:r w:rsidRPr="004162C0">
        <w:rPr>
          <w:rFonts w:eastAsia="Times New Roman" w:cstheme="minorHAnsi"/>
          <w:sz w:val="24"/>
          <w:szCs w:val="24"/>
        </w:rPr>
        <w:t>Any employees will be subject to a rigorous recruitment process, which would include a vetting process with a DBS check, and references sought as well as a formal interview process.</w:t>
      </w:r>
    </w:p>
    <w:p w:rsidRPr="004162C0" w:rsidR="1800DD76" w:rsidRDefault="1800DD76" w14:paraId="2B04CDDA" w14:textId="0407AE48">
      <w:pPr>
        <w:rPr>
          <w:rFonts w:cstheme="minorHAnsi"/>
          <w:sz w:val="24"/>
          <w:szCs w:val="24"/>
        </w:rPr>
      </w:pPr>
      <w:r w:rsidRPr="004162C0">
        <w:rPr>
          <w:rFonts w:eastAsia="Times New Roman" w:cstheme="minorHAnsi"/>
          <w:sz w:val="24"/>
          <w:szCs w:val="24"/>
        </w:rPr>
        <w:t xml:space="preserve">Steering Group members will also be vetted to ensure that they are suitable individuals to take on a role which places them in contact with </w:t>
      </w:r>
      <w:proofErr w:type="gramStart"/>
      <w:r w:rsidRPr="004162C0">
        <w:rPr>
          <w:rFonts w:eastAsia="Times New Roman" w:cstheme="minorHAnsi"/>
          <w:sz w:val="24"/>
          <w:szCs w:val="24"/>
        </w:rPr>
        <w:t>a large number of</w:t>
      </w:r>
      <w:proofErr w:type="gramEnd"/>
      <w:r w:rsidRPr="004162C0">
        <w:rPr>
          <w:rFonts w:eastAsia="Times New Roman" w:cstheme="minorHAnsi"/>
          <w:sz w:val="24"/>
          <w:szCs w:val="24"/>
        </w:rPr>
        <w:t xml:space="preserve"> parent carers. This will include the </w:t>
      </w:r>
      <w:r w:rsidRPr="004162C0" w:rsidR="00296597">
        <w:rPr>
          <w:rFonts w:eastAsia="Times New Roman" w:cstheme="minorHAnsi"/>
          <w:sz w:val="24"/>
          <w:szCs w:val="24"/>
        </w:rPr>
        <w:t xml:space="preserve">taking of references, and a DBS </w:t>
      </w:r>
      <w:r w:rsidRPr="004162C0">
        <w:rPr>
          <w:rFonts w:eastAsia="Times New Roman" w:cstheme="minorHAnsi"/>
          <w:sz w:val="24"/>
          <w:szCs w:val="24"/>
        </w:rPr>
        <w:t>check</w:t>
      </w:r>
      <w:r w:rsidRPr="004162C0" w:rsidR="004A6866">
        <w:rPr>
          <w:rFonts w:eastAsia="Times New Roman" w:cstheme="minorHAnsi"/>
          <w:sz w:val="24"/>
          <w:szCs w:val="24"/>
        </w:rPr>
        <w:t xml:space="preserve"> if required.</w:t>
      </w:r>
    </w:p>
    <w:p w:rsidRPr="004162C0" w:rsidR="1800DD76" w:rsidRDefault="1800DD76" w14:paraId="30D340A2" w14:textId="08825E67">
      <w:pPr>
        <w:rPr>
          <w:rFonts w:cstheme="minorHAnsi"/>
          <w:sz w:val="24"/>
          <w:szCs w:val="24"/>
        </w:rPr>
      </w:pPr>
      <w:r w:rsidRPr="004162C0">
        <w:rPr>
          <w:rFonts w:eastAsia="Times New Roman" w:cstheme="minorHAnsi"/>
          <w:sz w:val="24"/>
          <w:szCs w:val="24"/>
        </w:rPr>
        <w:t xml:space="preserve"> Steering Group Members and staff will be provided with training and induction to assist them to fulfil their duties.</w:t>
      </w:r>
    </w:p>
    <w:p w:rsidRPr="00F75020" w:rsidR="1800DD76" w:rsidRDefault="2241CD7B" w14:paraId="414DF7A3" w14:textId="17944AF3">
      <w:pPr>
        <w:rPr>
          <w:rFonts w:cstheme="minorHAnsi"/>
          <w:color w:val="295F30"/>
          <w:sz w:val="28"/>
          <w:szCs w:val="28"/>
        </w:rPr>
      </w:pPr>
      <w:r w:rsidRPr="00F75020">
        <w:rPr>
          <w:rFonts w:eastAsia="Times New Roman" w:cstheme="minorHAnsi"/>
          <w:b/>
          <w:bCs/>
          <w:color w:val="295F30"/>
          <w:sz w:val="28"/>
          <w:szCs w:val="28"/>
        </w:rPr>
        <w:t>13. Allegations against Adults who work with Children</w:t>
      </w:r>
    </w:p>
    <w:p w:rsidRPr="004162C0" w:rsidR="1800DD76" w:rsidRDefault="1800DD76" w14:paraId="7B58A99B" w14:textId="35B59FC7">
      <w:pPr>
        <w:rPr>
          <w:rFonts w:cstheme="minorHAnsi"/>
          <w:sz w:val="24"/>
          <w:szCs w:val="24"/>
        </w:rPr>
      </w:pPr>
      <w:r w:rsidRPr="004162C0">
        <w:rPr>
          <w:rFonts w:eastAsia="Times New Roman" w:cstheme="minorHAnsi"/>
          <w:sz w:val="24"/>
          <w:szCs w:val="24"/>
        </w:rPr>
        <w:t>If you have information which suggest an adult who works with children or young people (in a paid or unpaid capacity) has</w:t>
      </w:r>
    </w:p>
    <w:p w:rsidRPr="00F75020" w:rsidR="1800DD76" w:rsidP="00F75020" w:rsidRDefault="1800DD76" w14:paraId="4D4346D6" w14:textId="291C63A7">
      <w:pPr>
        <w:pStyle w:val="ListParagraph"/>
        <w:rPr>
          <w:sz w:val="24"/>
          <w:szCs w:val="24"/>
        </w:rPr>
      </w:pPr>
      <w:r w:rsidRPr="00F75020">
        <w:rPr>
          <w:sz w:val="24"/>
          <w:szCs w:val="24"/>
        </w:rPr>
        <w:t>* Behaved in a way that has harmed or may have harmed a child</w:t>
      </w:r>
    </w:p>
    <w:p w:rsidRPr="00F75020" w:rsidR="1800DD76" w:rsidP="00F75020" w:rsidRDefault="1800DD76" w14:paraId="36473C80" w14:textId="3B5A04E6">
      <w:pPr>
        <w:pStyle w:val="ListParagraph"/>
        <w:rPr>
          <w:sz w:val="24"/>
          <w:szCs w:val="24"/>
        </w:rPr>
      </w:pPr>
      <w:r w:rsidRPr="00F75020">
        <w:rPr>
          <w:sz w:val="24"/>
          <w:szCs w:val="24"/>
        </w:rPr>
        <w:t>* Possibly committed a criminal offence against, or related to a child</w:t>
      </w:r>
    </w:p>
    <w:p w:rsidRPr="00F75020" w:rsidR="1800DD76" w:rsidP="00F75020" w:rsidRDefault="2241CD7B" w14:paraId="21C87298" w14:textId="4E04A606">
      <w:pPr>
        <w:pStyle w:val="ListParagraph"/>
        <w:rPr>
          <w:sz w:val="24"/>
          <w:szCs w:val="24"/>
        </w:rPr>
      </w:pPr>
      <w:r w:rsidRPr="00F75020">
        <w:rPr>
          <w:sz w:val="24"/>
          <w:szCs w:val="24"/>
        </w:rPr>
        <w:t>* Behaved towards a child/ren in a way that indicated s/he is unsuitable to work with children</w:t>
      </w:r>
    </w:p>
    <w:p w:rsidRPr="004162C0" w:rsidR="00296597" w:rsidRDefault="1800DD76" w14:paraId="49DE04DB" w14:textId="0F745214">
      <w:pPr>
        <w:rPr>
          <w:rFonts w:cstheme="minorHAnsi"/>
          <w:sz w:val="24"/>
          <w:szCs w:val="24"/>
        </w:rPr>
      </w:pPr>
      <w:r w:rsidRPr="004162C0">
        <w:rPr>
          <w:rFonts w:eastAsia="Times New Roman" w:cstheme="minorHAnsi"/>
          <w:sz w:val="24"/>
          <w:szCs w:val="24"/>
        </w:rPr>
        <w:t>You should speak immediately with the nominated safeguarding advisor. The safeguarding officer will consult with / make a referral to the LADO for the relevant area. (Local Authority Delegated Officer)</w:t>
      </w:r>
    </w:p>
    <w:p w:rsidRPr="00F75020" w:rsidR="1800DD76" w:rsidRDefault="2241CD7B" w14:paraId="440CBD62" w14:textId="343AABCF">
      <w:pPr>
        <w:rPr>
          <w:rFonts w:cstheme="minorHAnsi"/>
          <w:color w:val="295F30"/>
          <w:sz w:val="28"/>
          <w:szCs w:val="28"/>
        </w:rPr>
      </w:pPr>
      <w:r w:rsidRPr="00F75020">
        <w:rPr>
          <w:rFonts w:eastAsia="Times New Roman" w:cstheme="minorHAnsi"/>
          <w:b/>
          <w:bCs/>
          <w:color w:val="295F30"/>
          <w:sz w:val="28"/>
          <w:szCs w:val="28"/>
        </w:rPr>
        <w:t>14. Code of Conduct</w:t>
      </w:r>
    </w:p>
    <w:p w:rsidRPr="004162C0" w:rsidR="1800DD76" w:rsidRDefault="00F75020" w14:paraId="0A2CFC5A" w14:textId="55F6F258">
      <w:pPr>
        <w:rPr>
          <w:rFonts w:cstheme="minorHAnsi"/>
          <w:sz w:val="24"/>
          <w:szCs w:val="24"/>
        </w:rPr>
      </w:pPr>
      <w:r>
        <w:rPr>
          <w:rFonts w:eastAsia="Times New Roman" w:cstheme="minorHAnsi"/>
          <w:color w:val="000000"/>
          <w:sz w:val="24"/>
          <w:szCs w:val="24"/>
          <w:shd w:val="clear" w:color="auto" w:fill="FFFFFF"/>
          <w:lang w:eastAsia="en-GB"/>
        </w:rPr>
        <w:t>Southampton Parent Carer Forum</w:t>
      </w:r>
      <w:r w:rsidRPr="004162C0">
        <w:rPr>
          <w:rFonts w:eastAsia="Times New Roman" w:cstheme="minorHAnsi"/>
          <w:sz w:val="24"/>
          <w:szCs w:val="24"/>
        </w:rPr>
        <w:t xml:space="preserve"> </w:t>
      </w:r>
      <w:r w:rsidRPr="004162C0" w:rsidR="1800DD76">
        <w:rPr>
          <w:rFonts w:eastAsia="Times New Roman" w:cstheme="minorHAnsi"/>
          <w:sz w:val="24"/>
          <w:szCs w:val="24"/>
        </w:rPr>
        <w:t>has a Code of Conduct which all Steering Group members are expected to comply with.</w:t>
      </w:r>
    </w:p>
    <w:p w:rsidRPr="004162C0" w:rsidR="1800DD76" w:rsidRDefault="1800DD76" w14:paraId="487F5134" w14:textId="69678811">
      <w:pPr>
        <w:rPr>
          <w:rFonts w:cstheme="minorHAnsi"/>
          <w:sz w:val="24"/>
          <w:szCs w:val="24"/>
        </w:rPr>
      </w:pPr>
      <w:r w:rsidRPr="004162C0">
        <w:rPr>
          <w:rFonts w:eastAsia="Times New Roman" w:cstheme="minorHAnsi"/>
          <w:sz w:val="24"/>
          <w:szCs w:val="24"/>
        </w:rPr>
        <w:t>The Code of Conduct has a clear section in relation to action taken should a safeguarding issue be raised in relation to a member of the Steering Group.</w:t>
      </w:r>
    </w:p>
    <w:p w:rsidR="1800DD76" w:rsidRDefault="1800DD76" w14:paraId="0C832094" w14:textId="3CD96CBA">
      <w:pPr>
        <w:rPr>
          <w:rFonts w:eastAsia="Times New Roman" w:cstheme="minorHAnsi"/>
          <w:sz w:val="24"/>
          <w:szCs w:val="24"/>
        </w:rPr>
      </w:pPr>
      <w:r w:rsidRPr="004162C0">
        <w:rPr>
          <w:rFonts w:eastAsia="Times New Roman" w:cstheme="minorHAnsi"/>
          <w:sz w:val="24"/>
          <w:szCs w:val="24"/>
        </w:rPr>
        <w:t xml:space="preserve">Steering Group members must inform the Chair about any personal difficulties that might affect your ability to exercise your responsibilities appropriately or risk bringing the name of </w:t>
      </w:r>
      <w:r w:rsidR="00F75020">
        <w:rPr>
          <w:rFonts w:eastAsia="Times New Roman" w:cstheme="minorHAnsi"/>
          <w:color w:val="000000"/>
          <w:sz w:val="24"/>
          <w:szCs w:val="24"/>
          <w:shd w:val="clear" w:color="auto" w:fill="FFFFFF"/>
          <w:lang w:eastAsia="en-GB"/>
        </w:rPr>
        <w:t>Southampton Parent Carer Forum</w:t>
      </w:r>
      <w:r w:rsidRPr="004162C0" w:rsidR="00F75020">
        <w:rPr>
          <w:rFonts w:eastAsia="Times New Roman" w:cstheme="minorHAnsi"/>
          <w:sz w:val="24"/>
          <w:szCs w:val="24"/>
        </w:rPr>
        <w:t xml:space="preserve"> </w:t>
      </w:r>
      <w:r w:rsidRPr="004162C0">
        <w:rPr>
          <w:rFonts w:eastAsia="Times New Roman" w:cstheme="minorHAnsi"/>
          <w:sz w:val="24"/>
          <w:szCs w:val="24"/>
        </w:rPr>
        <w:t>into disrepute.</w:t>
      </w:r>
    </w:p>
    <w:p w:rsidR="00F75020" w:rsidRDefault="00F75020" w14:paraId="7C2CEE5D" w14:textId="62C15AF9">
      <w:pPr>
        <w:rPr>
          <w:rFonts w:eastAsia="Times New Roman" w:cstheme="minorHAnsi"/>
          <w:sz w:val="24"/>
          <w:szCs w:val="24"/>
        </w:rPr>
      </w:pPr>
    </w:p>
    <w:p w:rsidR="00F75020" w:rsidRDefault="00F75020" w14:paraId="2ECBDF98" w14:textId="5E4D9B97">
      <w:pPr>
        <w:rPr>
          <w:rFonts w:eastAsia="Times New Roman" w:cstheme="minorHAnsi"/>
          <w:sz w:val="24"/>
          <w:szCs w:val="24"/>
        </w:rPr>
      </w:pPr>
    </w:p>
    <w:p w:rsidRPr="004162C0" w:rsidR="00F75020" w:rsidRDefault="00F75020" w14:paraId="6256D3BC" w14:textId="77777777">
      <w:pPr>
        <w:rPr>
          <w:rFonts w:cstheme="minorHAnsi"/>
          <w:sz w:val="24"/>
          <w:szCs w:val="24"/>
        </w:rPr>
      </w:pPr>
    </w:p>
    <w:p w:rsidRPr="004162C0" w:rsidR="1800DD76" w:rsidRDefault="1800DD76" w14:paraId="27FC936F" w14:textId="3805B202">
      <w:pPr>
        <w:rPr>
          <w:rFonts w:cstheme="minorHAnsi"/>
          <w:sz w:val="24"/>
          <w:szCs w:val="24"/>
        </w:rPr>
      </w:pPr>
      <w:r w:rsidRPr="004162C0">
        <w:rPr>
          <w:rFonts w:eastAsia="Times New Roman" w:cstheme="minorHAnsi"/>
          <w:sz w:val="24"/>
          <w:szCs w:val="24"/>
        </w:rPr>
        <w:lastRenderedPageBreak/>
        <w:t xml:space="preserve"> The following are examples of types of </w:t>
      </w:r>
      <w:proofErr w:type="gramStart"/>
      <w:r w:rsidRPr="004162C0">
        <w:rPr>
          <w:rFonts w:eastAsia="Times New Roman" w:cstheme="minorHAnsi"/>
          <w:sz w:val="24"/>
          <w:szCs w:val="24"/>
        </w:rPr>
        <w:t>circumstances</w:t>
      </w:r>
      <w:r w:rsidR="00F75020">
        <w:rPr>
          <w:rFonts w:eastAsia="Times New Roman" w:cstheme="minorHAnsi"/>
          <w:sz w:val="24"/>
          <w:szCs w:val="24"/>
        </w:rPr>
        <w:t>;</w:t>
      </w:r>
      <w:proofErr w:type="gramEnd"/>
    </w:p>
    <w:p w:rsidRPr="00F75020" w:rsidR="1800DD76" w:rsidP="00F75020" w:rsidRDefault="1800DD76" w14:paraId="50B8617E" w14:textId="530DD01B">
      <w:pPr>
        <w:pStyle w:val="ListParagraph"/>
        <w:rPr>
          <w:sz w:val="24"/>
          <w:szCs w:val="24"/>
        </w:rPr>
      </w:pPr>
      <w:r w:rsidRPr="00F75020">
        <w:rPr>
          <w:sz w:val="24"/>
          <w:szCs w:val="24"/>
        </w:rPr>
        <w:t>* Any allegation that an individual may have committed, or is being investigated in relation to having committed a crime</w:t>
      </w:r>
    </w:p>
    <w:p w:rsidRPr="00F75020" w:rsidR="1800DD76" w:rsidP="00F75020" w:rsidRDefault="1800DD76" w14:paraId="26614093" w14:textId="612349E2">
      <w:pPr>
        <w:pStyle w:val="ListParagraph"/>
        <w:rPr>
          <w:sz w:val="24"/>
          <w:szCs w:val="24"/>
        </w:rPr>
      </w:pPr>
      <w:r w:rsidRPr="00F75020">
        <w:rPr>
          <w:sz w:val="24"/>
          <w:szCs w:val="24"/>
        </w:rPr>
        <w:t>* Any child protection or safeguarding concern relating to children and / or vulnerable adults.</w:t>
      </w:r>
    </w:p>
    <w:p w:rsidRPr="00F75020" w:rsidR="1800DD76" w:rsidP="00F75020" w:rsidRDefault="1800DD76" w14:paraId="6808114B" w14:textId="1C622752">
      <w:pPr>
        <w:pStyle w:val="ListParagraph"/>
        <w:rPr>
          <w:sz w:val="24"/>
          <w:szCs w:val="24"/>
        </w:rPr>
      </w:pPr>
      <w:r w:rsidRPr="00F75020">
        <w:rPr>
          <w:sz w:val="24"/>
          <w:szCs w:val="24"/>
        </w:rPr>
        <w:t>* Any significant challenge between individuals and Government agencies (e.g., where individuals may end up in a litigious relationship with a central or local Government Department)</w:t>
      </w:r>
    </w:p>
    <w:p w:rsidRPr="00F75020" w:rsidR="004A6866" w:rsidP="00F75020" w:rsidRDefault="1800DD76" w14:paraId="7757DD79" w14:textId="2F6E90CC">
      <w:pPr>
        <w:pStyle w:val="ListParagraph"/>
        <w:rPr>
          <w:sz w:val="24"/>
          <w:szCs w:val="24"/>
        </w:rPr>
      </w:pPr>
      <w:r w:rsidRPr="00F75020">
        <w:rPr>
          <w:sz w:val="24"/>
          <w:szCs w:val="24"/>
        </w:rPr>
        <w:t>* Other similar circumstances</w:t>
      </w:r>
    </w:p>
    <w:p w:rsidRPr="004162C0" w:rsidR="1800DD76" w:rsidRDefault="1800DD76" w14:paraId="5BE4BA5B" w14:textId="227F9439">
      <w:pPr>
        <w:rPr>
          <w:rFonts w:cstheme="minorHAnsi"/>
          <w:sz w:val="24"/>
          <w:szCs w:val="24"/>
        </w:rPr>
      </w:pPr>
      <w:r w:rsidRPr="004162C0">
        <w:rPr>
          <w:rFonts w:eastAsia="Times New Roman" w:cstheme="minorHAnsi"/>
          <w:sz w:val="24"/>
          <w:szCs w:val="24"/>
        </w:rPr>
        <w:t xml:space="preserve">In these situations, it will be standard practice to ask the Steering Group member to temporarily stand down until the issues are resolved. This is a neutral and </w:t>
      </w:r>
      <w:r w:rsidRPr="004162C0" w:rsidR="00296597">
        <w:rPr>
          <w:rFonts w:eastAsia="Times New Roman" w:cstheme="minorHAnsi"/>
          <w:sz w:val="24"/>
          <w:szCs w:val="24"/>
        </w:rPr>
        <w:t>non-judgemental</w:t>
      </w:r>
      <w:r w:rsidRPr="004162C0">
        <w:rPr>
          <w:rFonts w:eastAsia="Times New Roman" w:cstheme="minorHAnsi"/>
          <w:sz w:val="24"/>
          <w:szCs w:val="24"/>
        </w:rPr>
        <w:t xml:space="preserve"> position, designed to protect the organisation and the individual, and to ensure the individual involved </w:t>
      </w:r>
      <w:proofErr w:type="gramStart"/>
      <w:r w:rsidRPr="004162C0">
        <w:rPr>
          <w:rFonts w:eastAsia="Times New Roman" w:cstheme="minorHAnsi"/>
          <w:sz w:val="24"/>
          <w:szCs w:val="24"/>
        </w:rPr>
        <w:t>is able to</w:t>
      </w:r>
      <w:proofErr w:type="gramEnd"/>
      <w:r w:rsidRPr="004162C0">
        <w:rPr>
          <w:rFonts w:eastAsia="Times New Roman" w:cstheme="minorHAnsi"/>
          <w:sz w:val="24"/>
          <w:szCs w:val="24"/>
        </w:rPr>
        <w:t xml:space="preserve"> focus all of their attention on the issue at hand. It is felt necessary however to insist on this protocol to safeguard both </w:t>
      </w:r>
      <w:r w:rsidRPr="004162C0" w:rsidR="009C0DF0">
        <w:rPr>
          <w:rFonts w:eastAsia="Times New Roman" w:cstheme="minorHAnsi"/>
          <w:color w:val="000000"/>
          <w:sz w:val="24"/>
          <w:szCs w:val="24"/>
          <w:shd w:val="clear" w:color="auto" w:fill="FFFFFF"/>
          <w:lang w:eastAsia="en-GB"/>
        </w:rPr>
        <w:t>SEND Family Voice, Redcar and Cleveland</w:t>
      </w:r>
      <w:r w:rsidRPr="004162C0" w:rsidR="004A6866">
        <w:rPr>
          <w:rFonts w:eastAsia="Times New Roman" w:cstheme="minorHAnsi"/>
          <w:sz w:val="24"/>
          <w:szCs w:val="24"/>
        </w:rPr>
        <w:t xml:space="preserve"> </w:t>
      </w:r>
      <w:r w:rsidRPr="004162C0">
        <w:rPr>
          <w:rFonts w:eastAsia="Times New Roman" w:cstheme="minorHAnsi"/>
          <w:sz w:val="24"/>
          <w:szCs w:val="24"/>
        </w:rPr>
        <w:t>and the individual involved.</w:t>
      </w:r>
    </w:p>
    <w:p w:rsidRPr="00F75020" w:rsidR="1800DD76" w:rsidRDefault="2241CD7B" w14:paraId="31986F0A" w14:textId="5984D8F8">
      <w:pPr>
        <w:rPr>
          <w:rFonts w:cstheme="minorHAnsi"/>
          <w:color w:val="295F30"/>
          <w:sz w:val="28"/>
          <w:szCs w:val="28"/>
        </w:rPr>
      </w:pPr>
      <w:r w:rsidRPr="00F75020">
        <w:rPr>
          <w:rFonts w:eastAsia="Times New Roman" w:cstheme="minorHAnsi"/>
          <w:b/>
          <w:bCs/>
          <w:color w:val="295F30"/>
          <w:sz w:val="28"/>
          <w:szCs w:val="28"/>
        </w:rPr>
        <w:t>15. Nominated safeguarding advisor:</w:t>
      </w:r>
    </w:p>
    <w:p w:rsidRPr="004162C0" w:rsidR="004A6866" w:rsidRDefault="1800DD76" w14:paraId="3FC9C1DA" w14:textId="6E501647">
      <w:pPr>
        <w:rPr>
          <w:rFonts w:eastAsia="Times New Roman" w:cstheme="minorHAnsi"/>
          <w:sz w:val="24"/>
          <w:szCs w:val="24"/>
        </w:rPr>
      </w:pPr>
      <w:r w:rsidRPr="004162C0">
        <w:rPr>
          <w:rFonts w:eastAsia="Times New Roman" w:cstheme="minorHAnsi"/>
          <w:sz w:val="24"/>
          <w:szCs w:val="24"/>
        </w:rPr>
        <w:t xml:space="preserve">The nominated Safeguarding Advisors for </w:t>
      </w:r>
      <w:r w:rsidR="00F75020">
        <w:rPr>
          <w:rFonts w:eastAsia="Times New Roman" w:cstheme="minorHAnsi"/>
          <w:color w:val="000000"/>
          <w:sz w:val="24"/>
          <w:szCs w:val="24"/>
          <w:shd w:val="clear" w:color="auto" w:fill="FFFFFF"/>
          <w:lang w:eastAsia="en-GB"/>
        </w:rPr>
        <w:t>Southampton Parent Carer Forum</w:t>
      </w:r>
      <w:r w:rsidRPr="004162C0" w:rsidR="00F75020">
        <w:rPr>
          <w:rFonts w:eastAsia="Times New Roman" w:cstheme="minorHAnsi"/>
          <w:sz w:val="24"/>
          <w:szCs w:val="24"/>
        </w:rPr>
        <w:t xml:space="preserve"> </w:t>
      </w:r>
      <w:r w:rsidRPr="004162C0">
        <w:rPr>
          <w:rFonts w:eastAsia="Times New Roman" w:cstheme="minorHAnsi"/>
          <w:sz w:val="24"/>
          <w:szCs w:val="24"/>
        </w:rPr>
        <w:t xml:space="preserve">Steering Group are: </w:t>
      </w:r>
    </w:p>
    <w:p w:rsidRPr="004162C0" w:rsidR="1800DD76" w:rsidP="53880A54" w:rsidRDefault="00905D8C" w14:paraId="44ADB9E2" w14:textId="30D29431">
      <w:pPr>
        <w:rPr>
          <w:rFonts w:cs="Calibri" w:cstheme="minorAscii"/>
          <w:sz w:val="24"/>
          <w:szCs w:val="24"/>
        </w:rPr>
      </w:pPr>
      <w:r w:rsidRPr="53880A54" w:rsidR="53880A54">
        <w:rPr>
          <w:rFonts w:eastAsia="Times New Roman" w:cs="Calibri" w:cstheme="minorAscii"/>
          <w:sz w:val="24"/>
          <w:szCs w:val="24"/>
        </w:rPr>
        <w:t>Amy Kendall and Donna Taylor</w:t>
      </w:r>
    </w:p>
    <w:p w:rsidRPr="004162C0" w:rsidR="1800DD76" w:rsidRDefault="1800DD76" w14:paraId="2F86CEA6" w14:textId="632AE64F">
      <w:pPr>
        <w:rPr>
          <w:rFonts w:cstheme="minorHAnsi"/>
          <w:sz w:val="24"/>
          <w:szCs w:val="24"/>
        </w:rPr>
      </w:pPr>
      <w:r w:rsidRPr="004162C0">
        <w:rPr>
          <w:rFonts w:eastAsia="Times New Roman" w:cstheme="minorHAnsi"/>
          <w:sz w:val="24"/>
          <w:szCs w:val="24"/>
        </w:rPr>
        <w:t xml:space="preserve"> The role of the nominated officer is to:</w:t>
      </w:r>
    </w:p>
    <w:p w:rsidRPr="00F75020" w:rsidR="1800DD76" w:rsidP="00F75020" w:rsidRDefault="1800DD76" w14:paraId="7F805AE6" w14:textId="6446442D">
      <w:pPr>
        <w:pStyle w:val="ListParagraph"/>
        <w:rPr>
          <w:sz w:val="24"/>
          <w:szCs w:val="24"/>
        </w:rPr>
      </w:pPr>
      <w:r w:rsidRPr="00F75020">
        <w:rPr>
          <w:sz w:val="24"/>
          <w:szCs w:val="24"/>
        </w:rPr>
        <w:t xml:space="preserve">* To provide a single point of contact between </w:t>
      </w:r>
      <w:r w:rsidR="00F75020">
        <w:rPr>
          <w:rFonts w:eastAsia="Times New Roman" w:cstheme="minorHAnsi"/>
          <w:color w:val="000000"/>
          <w:sz w:val="24"/>
          <w:szCs w:val="24"/>
          <w:shd w:val="clear" w:color="auto" w:fill="FFFFFF"/>
          <w:lang w:eastAsia="en-GB"/>
        </w:rPr>
        <w:t>Southampton Parent Carer Forum</w:t>
      </w:r>
      <w:r w:rsidRPr="00F75020" w:rsidR="00AE70F8">
        <w:rPr>
          <w:sz w:val="24"/>
          <w:szCs w:val="24"/>
        </w:rPr>
        <w:t xml:space="preserve"> </w:t>
      </w:r>
      <w:r w:rsidRPr="00F75020">
        <w:rPr>
          <w:sz w:val="24"/>
          <w:szCs w:val="24"/>
        </w:rPr>
        <w:t>and the statutory child protection agencies- children’s social care and the police.</w:t>
      </w:r>
    </w:p>
    <w:p w:rsidRPr="00F75020" w:rsidR="1800DD76" w:rsidP="00F75020" w:rsidRDefault="1800DD76" w14:paraId="4E463DD9" w14:textId="336C04BA">
      <w:pPr>
        <w:pStyle w:val="ListParagraph"/>
        <w:rPr>
          <w:sz w:val="24"/>
          <w:szCs w:val="24"/>
        </w:rPr>
      </w:pPr>
      <w:r w:rsidRPr="00F75020">
        <w:rPr>
          <w:sz w:val="24"/>
          <w:szCs w:val="24"/>
        </w:rPr>
        <w:t xml:space="preserve">* To offer consultation and advice about safeguarding and child protection concerns pertaining to the activity of </w:t>
      </w:r>
      <w:r w:rsidR="00F75020">
        <w:rPr>
          <w:rFonts w:eastAsia="Times New Roman" w:cstheme="minorHAnsi"/>
          <w:color w:val="000000"/>
          <w:sz w:val="24"/>
          <w:szCs w:val="24"/>
          <w:shd w:val="clear" w:color="auto" w:fill="FFFFFF"/>
          <w:lang w:eastAsia="en-GB"/>
        </w:rPr>
        <w:t>Southampton Parent Carer Forum</w:t>
      </w:r>
      <w:r w:rsidRPr="00F75020" w:rsidR="00AE70F8">
        <w:rPr>
          <w:color w:val="000000"/>
          <w:sz w:val="24"/>
          <w:szCs w:val="24"/>
          <w:shd w:val="clear" w:color="auto" w:fill="FFFFFF"/>
          <w:lang w:eastAsia="en-GB"/>
        </w:rPr>
        <w:t>.</w:t>
      </w:r>
    </w:p>
    <w:p w:rsidRPr="00F75020" w:rsidR="1800DD76" w:rsidRDefault="2241CD7B" w14:paraId="081A65B2" w14:textId="1D61F64D">
      <w:pPr>
        <w:rPr>
          <w:rFonts w:cstheme="minorHAnsi"/>
          <w:color w:val="295F30"/>
          <w:sz w:val="28"/>
          <w:szCs w:val="28"/>
        </w:rPr>
      </w:pPr>
      <w:r w:rsidRPr="00F75020">
        <w:rPr>
          <w:rFonts w:eastAsia="Times New Roman" w:cstheme="minorHAnsi"/>
          <w:b/>
          <w:bCs/>
          <w:color w:val="295F30"/>
          <w:sz w:val="28"/>
          <w:szCs w:val="28"/>
        </w:rPr>
        <w:t>16. Monitoring and review strategy</w:t>
      </w:r>
    </w:p>
    <w:p w:rsidRPr="004162C0" w:rsidR="1800DD76" w:rsidRDefault="1800DD76" w14:paraId="13C2E246" w14:textId="4E18BCC0">
      <w:pPr>
        <w:rPr>
          <w:rFonts w:cstheme="minorHAnsi"/>
          <w:sz w:val="24"/>
          <w:szCs w:val="24"/>
        </w:rPr>
      </w:pPr>
      <w:r w:rsidRPr="004162C0">
        <w:rPr>
          <w:rFonts w:eastAsia="Times New Roman" w:cstheme="minorHAnsi"/>
          <w:sz w:val="24"/>
          <w:szCs w:val="24"/>
        </w:rPr>
        <w:t>This policy and procedure document will be reviewed on an annual basis.</w:t>
      </w:r>
    </w:p>
    <w:p w:rsidRPr="004162C0" w:rsidR="1800DD76" w:rsidP="13FF3D25" w:rsidRDefault="2241CD7B" w14:paraId="05DD564C" w14:textId="6CCA8B9F">
      <w:pPr>
        <w:rPr>
          <w:rFonts w:cs="Calibri" w:cstheme="minorAscii"/>
          <w:sz w:val="24"/>
          <w:szCs w:val="24"/>
        </w:rPr>
      </w:pPr>
      <w:r w:rsidRPr="13FF3D25" w:rsidR="2241CD7B">
        <w:rPr>
          <w:rFonts w:eastAsia="Times New Roman" w:cs="Calibri" w:cstheme="minorAscii"/>
          <w:sz w:val="24"/>
          <w:szCs w:val="24"/>
        </w:rPr>
        <w:t xml:space="preserve">Date policy </w:t>
      </w:r>
      <w:r w:rsidRPr="13FF3D25" w:rsidR="00905D8C">
        <w:rPr>
          <w:rFonts w:eastAsia="Times New Roman" w:cs="Calibri" w:cstheme="minorAscii"/>
          <w:sz w:val="24"/>
          <w:szCs w:val="24"/>
        </w:rPr>
        <w:t>signed off</w:t>
      </w:r>
      <w:r w:rsidRPr="13FF3D25" w:rsidR="2241CD7B">
        <w:rPr>
          <w:rFonts w:eastAsia="Times New Roman" w:cs="Calibri" w:cstheme="minorAscii"/>
          <w:sz w:val="24"/>
          <w:szCs w:val="24"/>
        </w:rPr>
        <w:t xml:space="preserve">: </w:t>
      </w:r>
      <w:r w:rsidRPr="13FF3D25" w:rsidR="38D5B990">
        <w:rPr>
          <w:rFonts w:eastAsia="Times New Roman" w:cs="Calibri" w:cstheme="minorAscii"/>
          <w:sz w:val="24"/>
          <w:szCs w:val="24"/>
        </w:rPr>
        <w:t>25.03.23</w:t>
      </w:r>
    </w:p>
    <w:p w:rsidRPr="004162C0" w:rsidR="00905D8C" w:rsidRDefault="00296597" w14:paraId="03BDADED" w14:textId="588D49F9">
      <w:pPr>
        <w:rPr>
          <w:rFonts w:eastAsia="Times New Roman" w:cstheme="minorHAnsi"/>
          <w:sz w:val="24"/>
          <w:szCs w:val="24"/>
        </w:rPr>
      </w:pPr>
      <w:r w:rsidRPr="004162C0">
        <w:rPr>
          <w:rFonts w:eastAsia="Times New Roman" w:cstheme="minorHAnsi"/>
          <w:sz w:val="24"/>
          <w:szCs w:val="24"/>
        </w:rPr>
        <w:t xml:space="preserve">Date of next revision: </w:t>
      </w:r>
    </w:p>
    <w:p w:rsidRPr="004162C0" w:rsidR="1800DD76" w:rsidP="13FF3D25" w:rsidRDefault="2241CD7B" w14:paraId="500D9214" w14:textId="70583388">
      <w:pPr>
        <w:rPr>
          <w:rFonts w:cs="Calibri" w:cstheme="minorAscii"/>
          <w:sz w:val="24"/>
          <w:szCs w:val="24"/>
        </w:rPr>
      </w:pPr>
      <w:r w:rsidRPr="13FF3D25" w:rsidR="2241CD7B">
        <w:rPr>
          <w:rFonts w:eastAsia="Times New Roman" w:cs="Calibri" w:cstheme="minorAscii"/>
          <w:sz w:val="24"/>
          <w:szCs w:val="24"/>
        </w:rPr>
        <w:t>Responsibility of: Steering Group</w:t>
      </w:r>
    </w:p>
    <w:p w:rsidRPr="004162C0" w:rsidR="1800DD76" w:rsidP="1800DD76" w:rsidRDefault="1800DD76" w14:paraId="05938778" w14:textId="2EC6E202">
      <w:pPr>
        <w:rPr>
          <w:rFonts w:cstheme="minorHAnsi"/>
          <w:sz w:val="24"/>
          <w:szCs w:val="24"/>
        </w:rPr>
      </w:pPr>
    </w:p>
    <w:sectPr w:rsidRPr="004162C0" w:rsidR="1800DD76" w:rsidSect="00D4752A">
      <w:headerReference w:type="default" r:id="rId7"/>
      <w:footerReference w:type="default" r:id="rId8"/>
      <w:pgSz w:w="11906" w:h="16838" w:orient="portrait"/>
      <w:pgMar w:top="1440" w:right="1440" w:bottom="1440" w:left="144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B41" w:rsidP="00792ED2" w:rsidRDefault="00530B41" w14:paraId="0B20F2B8" w14:textId="77777777">
      <w:pPr>
        <w:spacing w:after="0" w:line="240" w:lineRule="auto"/>
      </w:pPr>
      <w:r>
        <w:separator/>
      </w:r>
    </w:p>
  </w:endnote>
  <w:endnote w:type="continuationSeparator" w:id="0">
    <w:p w:rsidR="00530B41" w:rsidP="00792ED2" w:rsidRDefault="00530B41" w14:paraId="126CB7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AF8" w:rsidRDefault="00B80AF8" w14:paraId="737CA927" w14:textId="13A40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B41" w:rsidP="00792ED2" w:rsidRDefault="00530B41" w14:paraId="68E6D431" w14:textId="77777777">
      <w:pPr>
        <w:spacing w:after="0" w:line="240" w:lineRule="auto"/>
      </w:pPr>
      <w:r>
        <w:separator/>
      </w:r>
    </w:p>
  </w:footnote>
  <w:footnote w:type="continuationSeparator" w:id="0">
    <w:p w:rsidR="00530B41" w:rsidP="00792ED2" w:rsidRDefault="00530B41" w14:paraId="698C4C2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92ED2" w:rsidP="004162C0" w:rsidRDefault="004162C0" w14:paraId="14312358" w14:textId="2B2C987C">
    <w:pPr>
      <w:pStyle w:val="Header"/>
      <w:shd w:val="clear" w:color="auto" w:fill="FFFFFF" w:themeFill="background1"/>
      <w:jc w:val="center"/>
    </w:pPr>
    <w:r w:rsidRPr="00745990">
      <w:rPr>
        <w:i/>
        <w:noProof/>
        <w:color w:val="002060"/>
        <w:sz w:val="24"/>
        <w:szCs w:val="24"/>
        <w:shd w:val="clear" w:color="auto" w:fill="FFFFFF" w:themeFill="background1"/>
        <w:lang w:eastAsia="en-GB"/>
      </w:rPr>
      <w:drawing>
        <wp:anchor distT="0" distB="0" distL="114300" distR="114300" simplePos="0" relativeHeight="251662336" behindDoc="0" locked="0" layoutInCell="1" allowOverlap="1" wp14:anchorId="4D5023C3" wp14:editId="36FAF46E">
          <wp:simplePos x="0" y="0"/>
          <wp:positionH relativeFrom="column">
            <wp:posOffset>-511810</wp:posOffset>
          </wp:positionH>
          <wp:positionV relativeFrom="paragraph">
            <wp:posOffset>-609801</wp:posOffset>
          </wp:positionV>
          <wp:extent cx="1139190" cy="652780"/>
          <wp:effectExtent l="0" t="0" r="381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PCFmem 1200px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190" cy="652780"/>
                  </a:xfrm>
                  <a:prstGeom prst="rect">
                    <a:avLst/>
                  </a:prstGeom>
                </pic:spPr>
              </pic:pic>
            </a:graphicData>
          </a:graphic>
          <wp14:sizeRelH relativeFrom="page">
            <wp14:pctWidth>0</wp14:pctWidth>
          </wp14:sizeRelH>
          <wp14:sizeRelV relativeFrom="page">
            <wp14:pctHeight>0</wp14:pctHeight>
          </wp14:sizeRelV>
        </wp:anchor>
      </w:drawing>
    </w:r>
    <w:r>
      <w:rPr>
        <w:noProof/>
        <w:color w:val="002060"/>
        <w:sz w:val="24"/>
        <w:szCs w:val="24"/>
        <w:shd w:val="clear" w:color="auto" w:fill="FFFFFF" w:themeFill="background1"/>
        <w:lang w:eastAsia="en-GB"/>
      </w:rPr>
      <w:drawing>
        <wp:anchor distT="0" distB="0" distL="114300" distR="114300" simplePos="0" relativeHeight="251666432" behindDoc="0" locked="0" layoutInCell="1" allowOverlap="1" wp14:anchorId="01B979AF" wp14:editId="5A210568">
          <wp:simplePos x="0" y="0"/>
          <wp:positionH relativeFrom="column">
            <wp:posOffset>5498666</wp:posOffset>
          </wp:positionH>
          <wp:positionV relativeFrom="paragraph">
            <wp:posOffset>-614753</wp:posOffset>
          </wp:positionV>
          <wp:extent cx="790007" cy="657286"/>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90007" cy="657286"/>
                  </a:xfrm>
                  <a:prstGeom prst="rect">
                    <a:avLst/>
                  </a:prstGeom>
                </pic:spPr>
              </pic:pic>
            </a:graphicData>
          </a:graphic>
          <wp14:sizeRelH relativeFrom="margin">
            <wp14:pctWidth>0</wp14:pctWidth>
          </wp14:sizeRelH>
          <wp14:sizeRelV relativeFrom="margin">
            <wp14:pctHeight>0</wp14:pctHeight>
          </wp14:sizeRelV>
        </wp:anchor>
      </w:drawing>
    </w:r>
    <w:r>
      <w:rPr>
        <w:noProof/>
        <w:color w:val="002060"/>
        <w:sz w:val="24"/>
        <w:szCs w:val="24"/>
        <w:lang w:eastAsia="en-GB"/>
      </w:rPr>
      <mc:AlternateContent>
        <mc:Choice Requires="wps">
          <w:drawing>
            <wp:anchor distT="0" distB="0" distL="114300" distR="114300" simplePos="0" relativeHeight="251667456" behindDoc="0" locked="0" layoutInCell="1" allowOverlap="1" wp14:anchorId="6159D537" wp14:editId="5F62D929">
              <wp:simplePos x="0" y="0"/>
              <wp:positionH relativeFrom="column">
                <wp:posOffset>1071245</wp:posOffset>
              </wp:positionH>
              <wp:positionV relativeFrom="paragraph">
                <wp:posOffset>-502586</wp:posOffset>
              </wp:positionV>
              <wp:extent cx="3966786" cy="349113"/>
              <wp:effectExtent l="12700" t="12700" r="8890" b="6985"/>
              <wp:wrapNone/>
              <wp:docPr id="1" name="Rectangle 1"/>
              <wp:cNvGraphicFramePr/>
              <a:graphic xmlns:a="http://schemas.openxmlformats.org/drawingml/2006/main">
                <a:graphicData uri="http://schemas.microsoft.com/office/word/2010/wordprocessingShape">
                  <wps:wsp>
                    <wps:cNvSpPr/>
                    <wps:spPr>
                      <a:xfrm>
                        <a:off x="0" y="0"/>
                        <a:ext cx="3966786" cy="349113"/>
                      </a:xfrm>
                      <a:prstGeom prst="rect">
                        <a:avLst/>
                      </a:prstGeom>
                      <a:solidFill>
                        <a:srgbClr val="295F30"/>
                      </a:solidFill>
                    </wps:spPr>
                    <wps:style>
                      <a:lnRef idx="2">
                        <a:schemeClr val="accent1">
                          <a:shade val="50000"/>
                        </a:schemeClr>
                      </a:lnRef>
                      <a:fillRef idx="1">
                        <a:schemeClr val="accent1"/>
                      </a:fillRef>
                      <a:effectRef idx="0">
                        <a:schemeClr val="accent1"/>
                      </a:effectRef>
                      <a:fontRef idx="minor">
                        <a:schemeClr val="lt1"/>
                      </a:fontRef>
                    </wps:style>
                    <wps:txbx>
                      <w:txbxContent>
                        <w:p w:rsidRPr="004162C0" w:rsidR="004162C0" w:rsidP="004162C0" w:rsidRDefault="004162C0" w14:paraId="5CF344F8" w14:textId="77777777">
                          <w:pPr>
                            <w:spacing w:after="0" w:line="240" w:lineRule="auto"/>
                            <w:jc w:val="center"/>
                            <w:rPr>
                              <w:rFonts w:cstheme="minorHAnsi"/>
                              <w:b/>
                              <w:bCs/>
                              <w:color w:val="FFFFFF" w:themeColor="background1"/>
                              <w:sz w:val="28"/>
                              <w:szCs w:val="28"/>
                            </w:rPr>
                          </w:pPr>
                          <w:r w:rsidRPr="004162C0">
                            <w:rPr>
                              <w:rFonts w:cstheme="minorHAnsi"/>
                              <w:b/>
                              <w:bCs/>
                              <w:color w:val="FFFFFF" w:themeColor="background1"/>
                              <w:sz w:val="28"/>
                              <w:szCs w:val="28"/>
                            </w:rPr>
                            <w:t>Child Safeguarding Policy</w:t>
                          </w:r>
                        </w:p>
                        <w:p w:rsidR="004162C0" w:rsidP="004162C0" w:rsidRDefault="004162C0" w14:paraId="62F0C5E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style="position:absolute;left:0;text-align:left;margin-left:84.35pt;margin-top:-39.55pt;width:312.35pt;height: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295f30" strokecolor="#243f60 [1604]" strokeweight="2pt" w14:anchorId="6159D5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">
              <v:textbox>
                <w:txbxContent>
                  <w:p w:rsidRPr="004162C0" w:rsidR="004162C0" w:rsidP="004162C0" w:rsidRDefault="004162C0" w14:paraId="5CF344F8" w14:textId="77777777">
                    <w:pPr>
                      <w:spacing w:after="0" w:line="240" w:lineRule="auto"/>
                      <w:jc w:val="center"/>
                      <w:rPr>
                        <w:rFonts w:cstheme="minorHAnsi"/>
                        <w:b/>
                        <w:bCs/>
                        <w:color w:val="FFFFFF" w:themeColor="background1"/>
                        <w:sz w:val="28"/>
                        <w:szCs w:val="28"/>
                      </w:rPr>
                    </w:pPr>
                    <w:r w:rsidRPr="004162C0">
                      <w:rPr>
                        <w:rFonts w:cstheme="minorHAnsi"/>
                        <w:b/>
                        <w:bCs/>
                        <w:color w:val="FFFFFF" w:themeColor="background1"/>
                        <w:sz w:val="28"/>
                        <w:szCs w:val="28"/>
                      </w:rPr>
                      <w:t>Child Safeguarding Policy</w:t>
                    </w:r>
                  </w:p>
                  <w:p w:rsidR="004162C0" w:rsidP="004162C0" w:rsidRDefault="004162C0" w14:paraId="62F0C5E3" w14:textId="77777777">
                    <w:pPr>
                      <w:jc w:val="center"/>
                    </w:pPr>
                  </w:p>
                </w:txbxContent>
              </v:textbox>
            </v:rect>
          </w:pict>
        </mc:Fallback>
      </mc:AlternateContent>
    </w:r>
    <w:r w:rsidRPr="2241CD7B" w:rsidR="00792ED2">
      <w:rPr>
        <w:i/>
        <w:iCs/>
        <w:color w:val="002060"/>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D2"/>
    <w:rsid w:val="000B640A"/>
    <w:rsid w:val="00137515"/>
    <w:rsid w:val="0015230A"/>
    <w:rsid w:val="001C113A"/>
    <w:rsid w:val="002131D5"/>
    <w:rsid w:val="00234598"/>
    <w:rsid w:val="00296597"/>
    <w:rsid w:val="002B1609"/>
    <w:rsid w:val="002E3402"/>
    <w:rsid w:val="002F31CE"/>
    <w:rsid w:val="004162C0"/>
    <w:rsid w:val="004A6866"/>
    <w:rsid w:val="00530B41"/>
    <w:rsid w:val="005D7D72"/>
    <w:rsid w:val="005E17FA"/>
    <w:rsid w:val="00603207"/>
    <w:rsid w:val="006E2D0C"/>
    <w:rsid w:val="0071137E"/>
    <w:rsid w:val="00740D59"/>
    <w:rsid w:val="00762476"/>
    <w:rsid w:val="00792ED2"/>
    <w:rsid w:val="008B71A7"/>
    <w:rsid w:val="00905D8C"/>
    <w:rsid w:val="009658F6"/>
    <w:rsid w:val="009C0DF0"/>
    <w:rsid w:val="009D45F6"/>
    <w:rsid w:val="00A73D9D"/>
    <w:rsid w:val="00AE70F8"/>
    <w:rsid w:val="00B55653"/>
    <w:rsid w:val="00B80AF8"/>
    <w:rsid w:val="00C04CC0"/>
    <w:rsid w:val="00D0272E"/>
    <w:rsid w:val="00D4752A"/>
    <w:rsid w:val="00D54399"/>
    <w:rsid w:val="00E54FE8"/>
    <w:rsid w:val="00F140E5"/>
    <w:rsid w:val="00F65973"/>
    <w:rsid w:val="00F75020"/>
    <w:rsid w:val="0A3909AA"/>
    <w:rsid w:val="13D8E774"/>
    <w:rsid w:val="13FF3D25"/>
    <w:rsid w:val="1800DD76"/>
    <w:rsid w:val="2241CD7B"/>
    <w:rsid w:val="38D5B990"/>
    <w:rsid w:val="41B4164B"/>
    <w:rsid w:val="53880A54"/>
    <w:rsid w:val="567D7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5094C"/>
  <w15:docId w15:val="{A70E13DD-9692-4CF6-B776-FD83D628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92ED2"/>
    <w:pPr>
      <w:tabs>
        <w:tab w:val="center" w:pos="4513"/>
        <w:tab w:val="right" w:pos="9026"/>
      </w:tabs>
      <w:spacing w:after="0" w:line="240" w:lineRule="auto"/>
    </w:pPr>
  </w:style>
  <w:style w:type="character" w:styleId="HeaderChar" w:customStyle="1">
    <w:name w:val="Header Char"/>
    <w:basedOn w:val="DefaultParagraphFont"/>
    <w:link w:val="Header"/>
    <w:uiPriority w:val="99"/>
    <w:rsid w:val="00792ED2"/>
  </w:style>
  <w:style w:type="paragraph" w:styleId="Footer">
    <w:name w:val="footer"/>
    <w:basedOn w:val="Normal"/>
    <w:link w:val="FooterChar"/>
    <w:uiPriority w:val="99"/>
    <w:unhideWhenUsed/>
    <w:rsid w:val="00792E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792ED2"/>
  </w:style>
  <w:style w:type="paragraph" w:styleId="ListParagraph">
    <w:name w:val="List Paragraph"/>
    <w:basedOn w:val="Normal"/>
    <w:uiPriority w:val="34"/>
    <w:qFormat/>
    <w:rsid w:val="00416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9822D7D98F384791522FA878D79EDF" ma:contentTypeVersion="8" ma:contentTypeDescription="Create a new document." ma:contentTypeScope="" ma:versionID="30d7a7a6dc697933a9573758502d7fb2">
  <xsd:schema xmlns:xsd="http://www.w3.org/2001/XMLSchema" xmlns:xs="http://www.w3.org/2001/XMLSchema" xmlns:p="http://schemas.microsoft.com/office/2006/metadata/properties" xmlns:ns2="909e0112-c9d6-4353-ba40-3e48a14acb12" xmlns:ns3="d6dc74d4-3c86-44af-aba8-ccfa7af9546c" targetNamespace="http://schemas.microsoft.com/office/2006/metadata/properties" ma:root="true" ma:fieldsID="20038704f7cb4b163d06bc7f6e83f2fe" ns2:_="" ns3:_="">
    <xsd:import namespace="909e0112-c9d6-4353-ba40-3e48a14acb12"/>
    <xsd:import namespace="d6dc74d4-3c86-44af-aba8-ccfa7af954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e0112-c9d6-4353-ba40-3e48a14ac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f6b8e6-3c38-433e-8f44-118a078504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c74d4-3c86-44af-aba8-ccfa7af954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d2eb00-c436-42fc-bf28-655050b808c1}" ma:internalName="TaxCatchAll" ma:showField="CatchAllData" ma:web="d6dc74d4-3c86-44af-aba8-ccfa7af95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dc74d4-3c86-44af-aba8-ccfa7af9546c" xsi:nil="true"/>
    <lcf76f155ced4ddcb4097134ff3c332f xmlns="909e0112-c9d6-4353-ba40-3e48a14acb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CA6E99-FA03-1F4E-8E3C-2FAC0775A783}">
  <ds:schemaRefs>
    <ds:schemaRef ds:uri="http://schemas.openxmlformats.org/officeDocument/2006/bibliography"/>
  </ds:schemaRefs>
</ds:datastoreItem>
</file>

<file path=customXml/itemProps2.xml><?xml version="1.0" encoding="utf-8"?>
<ds:datastoreItem xmlns:ds="http://schemas.openxmlformats.org/officeDocument/2006/customXml" ds:itemID="{E5A293C8-CDE0-436C-BBBD-56E2D3FF17FC}"/>
</file>

<file path=customXml/itemProps3.xml><?xml version="1.0" encoding="utf-8"?>
<ds:datastoreItem xmlns:ds="http://schemas.openxmlformats.org/officeDocument/2006/customXml" ds:itemID="{DA6F44CB-9B81-43FB-9AE9-D901EA7C2DAC}"/>
</file>

<file path=customXml/itemProps4.xml><?xml version="1.0" encoding="utf-8"?>
<ds:datastoreItem xmlns:ds="http://schemas.openxmlformats.org/officeDocument/2006/customXml" ds:itemID="{F9E0E1D4-88F3-4DD4-B5BE-2594E2C182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SPCF</dc:creator>
  <cp:keywords/>
  <dc:description/>
  <cp:lastModifiedBy>Amy Kendall</cp:lastModifiedBy>
  <cp:revision>13</cp:revision>
  <dcterms:created xsi:type="dcterms:W3CDTF">2021-04-03T21:24:00Z</dcterms:created>
  <dcterms:modified xsi:type="dcterms:W3CDTF">2023-03-25T18:28:21Z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0x010100AB9822D7D98F384791522FA878D79EDF</vt:lpwstr>
  </property>
  <property fmtid="{D5CDD505-2E9C-101B-9397-08002B2CF9AE}" pid="3" name="MediaServiceImageTags">
    <vt:lpwstr/>
  </property>
</Properties>
</file>